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pct"/>
        <w:tblInd w:w="-365" w:type="dxa"/>
        <w:tblCellMar>
          <w:top w:w="14" w:type="dxa"/>
          <w:left w:w="14" w:type="dxa"/>
          <w:bottom w:w="14" w:type="dxa"/>
          <w:right w:w="14" w:type="dxa"/>
        </w:tblCellMar>
        <w:tblLook w:val="01E0" w:firstRow="1" w:lastRow="1" w:firstColumn="1" w:lastColumn="1" w:noHBand="0" w:noVBand="0"/>
      </w:tblPr>
      <w:tblGrid>
        <w:gridCol w:w="2986"/>
        <w:gridCol w:w="1035"/>
        <w:gridCol w:w="148"/>
        <w:gridCol w:w="1431"/>
        <w:gridCol w:w="527"/>
        <w:gridCol w:w="910"/>
        <w:gridCol w:w="1196"/>
        <w:gridCol w:w="427"/>
        <w:gridCol w:w="1682"/>
        <w:gridCol w:w="6894"/>
      </w:tblGrid>
      <w:tr w:rsidR="00220838" w:rsidRPr="00844745" w:rsidTr="009A00FC">
        <w:trPr>
          <w:gridAfter w:val="1"/>
          <w:wAfter w:w="2000" w:type="pct"/>
          <w:trHeight w:val="2601"/>
        </w:trPr>
        <w:tc>
          <w:tcPr>
            <w:tcW w:w="3000" w:type="pct"/>
            <w:gridSpan w:val="9"/>
            <w:shd w:val="clear" w:color="auto" w:fill="auto"/>
          </w:tcPr>
          <w:p w:rsidR="00890FA9" w:rsidRPr="00A54BC6" w:rsidRDefault="00890FA9" w:rsidP="005D34AE">
            <w:pPr>
              <w:rPr>
                <w:rFonts w:ascii="Arial" w:hAnsi="Arial" w:cs="Arial"/>
                <w:b/>
                <w:sz w:val="22"/>
              </w:rPr>
            </w:pPr>
            <w:r w:rsidRPr="00A54BC6">
              <w:rPr>
                <w:rFonts w:ascii="Arial" w:hAnsi="Arial" w:cs="Arial"/>
                <w:b/>
                <w:noProof/>
                <w:sz w:val="22"/>
                <w:lang w:val="en-US"/>
              </w:rPr>
              <w:drawing>
                <wp:anchor distT="0" distB="0" distL="114300" distR="114300" simplePos="0" relativeHeight="251656704" behindDoc="0" locked="0" layoutInCell="1" allowOverlap="1" wp14:anchorId="7925BF84" wp14:editId="38311414">
                  <wp:simplePos x="0" y="0"/>
                  <wp:positionH relativeFrom="column">
                    <wp:posOffset>4445</wp:posOffset>
                  </wp:positionH>
                  <wp:positionV relativeFrom="paragraph">
                    <wp:posOffset>1270</wp:posOffset>
                  </wp:positionV>
                  <wp:extent cx="6391910" cy="1483360"/>
                  <wp:effectExtent l="0" t="0" r="8890" b="2540"/>
                  <wp:wrapThrough wrapText="bothSides">
                    <wp:wrapPolygon edited="0">
                      <wp:start x="0" y="0"/>
                      <wp:lineTo x="0" y="21360"/>
                      <wp:lineTo x="21566" y="21360"/>
                      <wp:lineTo x="2156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lead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9191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137A0" w:rsidRPr="00844745" w:rsidTr="009A00FC">
        <w:trPr>
          <w:gridAfter w:val="1"/>
          <w:wAfter w:w="2000" w:type="pct"/>
          <w:trHeight w:val="521"/>
        </w:trPr>
        <w:tc>
          <w:tcPr>
            <w:tcW w:w="3000" w:type="pct"/>
            <w:gridSpan w:val="9"/>
            <w:shd w:val="clear" w:color="auto" w:fill="auto"/>
            <w:vAlign w:val="center"/>
          </w:tcPr>
          <w:p w:rsidR="007137A0" w:rsidRPr="007137A0" w:rsidRDefault="0044168A" w:rsidP="005D34AE">
            <w:pPr>
              <w:rPr>
                <w:rFonts w:ascii="Helvetica Neue Medium" w:hAnsi="Helvetica Neue Medium" w:cs="Arial"/>
                <w:noProof/>
                <w:color w:val="434448"/>
                <w:sz w:val="44"/>
                <w:szCs w:val="44"/>
                <w:lang w:val="en-US"/>
              </w:rPr>
            </w:pPr>
            <w:r w:rsidRPr="005D34AE">
              <w:rPr>
                <w:rFonts w:ascii="Helvetica Neue Medium" w:hAnsi="Helvetica Neue Medium" w:cs="Arial"/>
                <w:noProof/>
                <w:color w:val="434448"/>
                <w:sz w:val="44"/>
                <w:szCs w:val="44"/>
                <w:lang w:val="en-US"/>
              </w:rPr>
              <w:drawing>
                <wp:anchor distT="0" distB="0" distL="114300" distR="114300" simplePos="0" relativeHeight="251657728" behindDoc="0" locked="0" layoutInCell="1" allowOverlap="1" wp14:anchorId="4DDC171C" wp14:editId="0F6F70D4">
                  <wp:simplePos x="0" y="0"/>
                  <wp:positionH relativeFrom="margin">
                    <wp:posOffset>5219700</wp:posOffset>
                  </wp:positionH>
                  <wp:positionV relativeFrom="margin">
                    <wp:posOffset>-10160</wp:posOffset>
                  </wp:positionV>
                  <wp:extent cx="1267460" cy="354965"/>
                  <wp:effectExtent l="0" t="0" r="889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ead_Sciences_Logo.png"/>
                          <pic:cNvPicPr/>
                        </pic:nvPicPr>
                        <pic:blipFill>
                          <a:blip r:embed="rId9">
                            <a:extLst>
                              <a:ext uri="{28A0092B-C50C-407E-A947-70E740481C1C}">
                                <a14:useLocalDpi xmlns:a14="http://schemas.microsoft.com/office/drawing/2010/main" val="0"/>
                              </a:ext>
                            </a:extLst>
                          </a:blip>
                          <a:stretch>
                            <a:fillRect/>
                          </a:stretch>
                        </pic:blipFill>
                        <pic:spPr>
                          <a:xfrm>
                            <a:off x="0" y="0"/>
                            <a:ext cx="1267460" cy="354965"/>
                          </a:xfrm>
                          <a:prstGeom prst="rect">
                            <a:avLst/>
                          </a:prstGeom>
                        </pic:spPr>
                      </pic:pic>
                    </a:graphicData>
                  </a:graphic>
                  <wp14:sizeRelH relativeFrom="margin">
                    <wp14:pctWidth>0</wp14:pctWidth>
                  </wp14:sizeRelH>
                  <wp14:sizeRelV relativeFrom="margin">
                    <wp14:pctHeight>0</wp14:pctHeight>
                  </wp14:sizeRelV>
                </wp:anchor>
              </w:drawing>
            </w:r>
            <w:r w:rsidR="007137A0" w:rsidRPr="009A00FC">
              <w:rPr>
                <w:rFonts w:ascii="Helvetica Neue Medium" w:hAnsi="Helvetica Neue Medium" w:cs="Arial"/>
                <w:noProof/>
                <w:color w:val="B5002F"/>
                <w:sz w:val="44"/>
                <w:szCs w:val="44"/>
                <w:lang w:val="en-US"/>
              </w:rPr>
              <w:t>Grant Request Proposal</w:t>
            </w:r>
          </w:p>
        </w:tc>
      </w:tr>
      <w:tr w:rsidR="00EF202C" w:rsidRPr="00844745" w:rsidTr="0044168A">
        <w:trPr>
          <w:gridAfter w:val="1"/>
          <w:wAfter w:w="2000" w:type="pct"/>
          <w:trHeight w:val="94"/>
        </w:trPr>
        <w:tc>
          <w:tcPr>
            <w:tcW w:w="3000" w:type="pct"/>
            <w:gridSpan w:val="9"/>
            <w:shd w:val="clear" w:color="auto" w:fill="auto"/>
            <w:vAlign w:val="center"/>
          </w:tcPr>
          <w:p w:rsidR="00EF202C" w:rsidRPr="0044168A" w:rsidRDefault="00EF202C" w:rsidP="0044168A">
            <w:pPr>
              <w:rPr>
                <w:rFonts w:ascii="Helvetica Neue Medium" w:hAnsi="Helvetica Neue Medium" w:cs="Arial"/>
                <w:color w:val="434448"/>
                <w:sz w:val="10"/>
                <w:szCs w:val="44"/>
              </w:rPr>
            </w:pPr>
          </w:p>
        </w:tc>
      </w:tr>
      <w:tr w:rsidR="00220838" w:rsidRPr="00844745" w:rsidTr="004532EB">
        <w:trPr>
          <w:gridAfter w:val="1"/>
          <w:wAfter w:w="2000" w:type="pct"/>
          <w:trHeight w:val="859"/>
        </w:trPr>
        <w:tc>
          <w:tcPr>
            <w:tcW w:w="3000" w:type="pct"/>
            <w:gridSpan w:val="9"/>
            <w:shd w:val="clear" w:color="auto" w:fill="auto"/>
          </w:tcPr>
          <w:p w:rsidR="00B94C1B" w:rsidRPr="005D34AE" w:rsidRDefault="007137A0" w:rsidP="009A00FC">
            <w:pPr>
              <w:spacing w:line="240" w:lineRule="exact"/>
              <w:ind w:left="81" w:right="122"/>
              <w:jc w:val="both"/>
              <w:rPr>
                <w:rFonts w:ascii="Helvetica Neue Light" w:hAnsi="Helvetica Neue Light" w:cs="Arial"/>
                <w:iCs/>
                <w:color w:val="434448"/>
                <w:sz w:val="18"/>
                <w:szCs w:val="18"/>
              </w:rPr>
            </w:pPr>
            <w:r w:rsidRPr="007137A0">
              <w:rPr>
                <w:rFonts w:ascii="Helvetica Neue Light" w:hAnsi="Helvetica Neue Light"/>
                <w:color w:val="434448"/>
                <w:sz w:val="18"/>
                <w:szCs w:val="18"/>
              </w:rPr>
              <w:t xml:space="preserve">Please answer all sections below and </w:t>
            </w:r>
            <w:r w:rsidRPr="009A00FC">
              <w:rPr>
                <w:rFonts w:ascii="Helvetica Neue Light" w:hAnsi="Helvetica Neue Light"/>
                <w:b/>
                <w:color w:val="434448"/>
                <w:sz w:val="18"/>
                <w:szCs w:val="18"/>
              </w:rPr>
              <w:t>ensure the application is typewritten</w:t>
            </w:r>
            <w:r w:rsidRPr="007137A0">
              <w:rPr>
                <w:rFonts w:ascii="Helvetica Neue Light" w:hAnsi="Helvetica Neue Light"/>
                <w:color w:val="434448"/>
                <w:sz w:val="18"/>
                <w:szCs w:val="18"/>
              </w:rPr>
              <w:t xml:space="preserve">. If you have any questions about the application form, please email </w:t>
            </w:r>
            <w:hyperlink r:id="rId10" w:history="1">
              <w:r w:rsidRPr="007137A0">
                <w:rPr>
                  <w:rStyle w:val="Hyperlink"/>
                  <w:rFonts w:ascii="Helvetica Neue Light" w:hAnsi="Helvetica Neue Light" w:cs="UniversLTStd"/>
                  <w:sz w:val="18"/>
                  <w:szCs w:val="18"/>
                </w:rPr>
                <w:t>grants@gilead.com.</w:t>
              </w:r>
            </w:hyperlink>
          </w:p>
        </w:tc>
      </w:tr>
      <w:tr w:rsidR="007137A0" w:rsidRPr="00844745" w:rsidTr="009A00FC">
        <w:trPr>
          <w:gridAfter w:val="1"/>
          <w:wAfter w:w="2000" w:type="pct"/>
          <w:trHeight w:val="431"/>
        </w:trPr>
        <w:tc>
          <w:tcPr>
            <w:tcW w:w="1166" w:type="pct"/>
            <w:gridSpan w:val="2"/>
            <w:tcBorders>
              <w:top w:val="single" w:sz="4" w:space="0" w:color="auto"/>
              <w:left w:val="single" w:sz="4" w:space="0" w:color="auto"/>
              <w:bottom w:val="single" w:sz="4" w:space="0" w:color="auto"/>
              <w:right w:val="single" w:sz="4" w:space="0" w:color="000000"/>
            </w:tcBorders>
            <w:shd w:val="clear" w:color="auto" w:fill="B5002F"/>
            <w:vAlign w:val="center"/>
          </w:tcPr>
          <w:p w:rsidR="007137A0" w:rsidRPr="009A00FC" w:rsidRDefault="007137A0" w:rsidP="009A00FC">
            <w:pPr>
              <w:ind w:left="81"/>
              <w:rPr>
                <w:rFonts w:ascii="Arial" w:hAnsi="Arial" w:cs="Arial"/>
                <w:b/>
                <w:color w:val="FFFFFF" w:themeColor="background1"/>
                <w:sz w:val="28"/>
                <w:szCs w:val="28"/>
              </w:rPr>
            </w:pPr>
            <w:r w:rsidRPr="009A00FC">
              <w:rPr>
                <w:rFonts w:ascii="Arial" w:hAnsi="Arial" w:cs="Arial"/>
                <w:b/>
                <w:color w:val="FFFFFF" w:themeColor="background1"/>
                <w:sz w:val="28"/>
                <w:szCs w:val="28"/>
              </w:rPr>
              <w:t>Section A</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434448"/>
            <w:vAlign w:val="center"/>
          </w:tcPr>
          <w:p w:rsidR="007137A0" w:rsidRPr="009A00FC" w:rsidRDefault="007137A0" w:rsidP="009A00FC">
            <w:pPr>
              <w:ind w:left="124"/>
              <w:rPr>
                <w:rFonts w:ascii="Arial" w:hAnsi="Arial" w:cs="Arial"/>
                <w:b/>
                <w:color w:val="FFFFFF" w:themeColor="background1"/>
              </w:rPr>
            </w:pPr>
            <w:r w:rsidRPr="009A00FC">
              <w:rPr>
                <w:rFonts w:ascii="Arial" w:hAnsi="Arial" w:cs="Arial"/>
                <w:b/>
                <w:color w:val="FFFFFF" w:themeColor="background1"/>
              </w:rPr>
              <w:t>Applying Organization Information</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Organization Name</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Ministry of Labour, Health and Social Affairs of Georgia</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Organization Inception Year</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1995</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Point of Contact Name(s)</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David Chitaia</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Job Title(s)</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Chief Specialist</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Department</w:t>
            </w:r>
          </w:p>
        </w:tc>
        <w:tc>
          <w:tcPr>
            <w:tcW w:w="1834" w:type="pct"/>
            <w:gridSpan w:val="7"/>
            <w:tcBorders>
              <w:top w:val="single" w:sz="4" w:space="0" w:color="auto"/>
              <w:left w:val="single" w:sz="4" w:space="0" w:color="auto"/>
              <w:bottom w:val="single" w:sz="4" w:space="0" w:color="000000"/>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Economic Department</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Tax ID Number</w:t>
            </w:r>
          </w:p>
        </w:tc>
        <w:tc>
          <w:tcPr>
            <w:tcW w:w="1834" w:type="pct"/>
            <w:gridSpan w:val="7"/>
            <w:tcBorders>
              <w:top w:val="single" w:sz="4" w:space="0" w:color="000000"/>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sidRPr="003E73DB">
              <w:rPr>
                <w:rFonts w:ascii="Arial" w:hAnsi="Arial" w:cs="Arial"/>
                <w:color w:val="434448"/>
              </w:rPr>
              <w:t>211333957</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Address</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3E73DB" w:rsidRDefault="003E73DB" w:rsidP="003E73DB">
            <w:pPr>
              <w:pStyle w:val="BodyText"/>
              <w:ind w:left="-6"/>
              <w:rPr>
                <w:rFonts w:ascii="Arial" w:hAnsi="Arial" w:cs="Arial"/>
                <w:color w:val="434448"/>
                <w:sz w:val="20"/>
                <w:lang w:val="en-GB"/>
              </w:rPr>
            </w:pPr>
            <w:r>
              <w:rPr>
                <w:rFonts w:ascii="Arial" w:hAnsi="Arial" w:cs="Arial"/>
                <w:color w:val="434448"/>
                <w:sz w:val="20"/>
                <w:lang w:val="en-GB"/>
              </w:rPr>
              <w:t>144 Ak. Tsereteli Ave</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City, State</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sidRPr="003E73DB">
              <w:rPr>
                <w:rFonts w:ascii="Arial" w:hAnsi="Arial" w:cs="Arial"/>
                <w:color w:val="434448"/>
              </w:rPr>
              <w:t>Tbilisi</w:t>
            </w:r>
          </w:p>
        </w:tc>
      </w:tr>
      <w:tr w:rsidR="007137A0"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ZIP Code</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sidRPr="003E73DB">
              <w:rPr>
                <w:rFonts w:ascii="Arial" w:hAnsi="Arial" w:cs="Arial"/>
                <w:color w:val="434448"/>
              </w:rPr>
              <w:t>0119</w:t>
            </w:r>
          </w:p>
        </w:tc>
      </w:tr>
      <w:tr w:rsidR="00676BBC" w:rsidRPr="00844745" w:rsidTr="009A00FC">
        <w:trPr>
          <w:gridAfter w:val="1"/>
          <w:wAfter w:w="2000" w:type="pct"/>
          <w:trHeight w:val="161"/>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676BBC" w:rsidRPr="009A00FC" w:rsidRDefault="00676BBC" w:rsidP="00676BBC">
            <w:pPr>
              <w:ind w:left="81"/>
              <w:rPr>
                <w:rFonts w:ascii="Arial" w:hAnsi="Arial" w:cs="Arial"/>
                <w:color w:val="434448"/>
              </w:rPr>
            </w:pPr>
            <w:r>
              <w:rPr>
                <w:rFonts w:ascii="Arial" w:hAnsi="Arial" w:cs="Arial"/>
                <w:color w:val="434448"/>
              </w:rPr>
              <w:t xml:space="preserve">Country </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676BBC" w:rsidRPr="009A00FC" w:rsidRDefault="003E73DB" w:rsidP="00CF2625">
            <w:pPr>
              <w:rPr>
                <w:rFonts w:ascii="Arial" w:hAnsi="Arial" w:cs="Arial"/>
                <w:color w:val="434448"/>
              </w:rPr>
            </w:pPr>
            <w:r w:rsidRPr="003E73DB">
              <w:rPr>
                <w:rFonts w:ascii="Arial" w:hAnsi="Arial" w:cs="Arial"/>
                <w:color w:val="434448"/>
              </w:rPr>
              <w:t>Georgia</w:t>
            </w:r>
          </w:p>
        </w:tc>
      </w:tr>
      <w:tr w:rsidR="007137A0" w:rsidRPr="00844745" w:rsidTr="009A00FC">
        <w:trPr>
          <w:gridAfter w:val="1"/>
          <w:wAfter w:w="2000" w:type="pct"/>
          <w:trHeight w:val="161"/>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Website Address (if available)</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www.moh.gov.ge</w:t>
            </w:r>
          </w:p>
        </w:tc>
      </w:tr>
      <w:tr w:rsidR="007137A0" w:rsidRPr="00844745" w:rsidTr="009A00FC">
        <w:trPr>
          <w:gridAfter w:val="1"/>
          <w:wAfter w:w="2000" w:type="pct"/>
          <w:trHeight w:val="197"/>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Telephone (business)</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794A03">
            <w:pPr>
              <w:rPr>
                <w:rFonts w:ascii="Arial" w:hAnsi="Arial" w:cs="Arial"/>
                <w:color w:val="434448"/>
              </w:rPr>
            </w:pPr>
            <w:r>
              <w:rPr>
                <w:rFonts w:ascii="Arial" w:hAnsi="Arial" w:cs="Arial"/>
                <w:color w:val="434448"/>
              </w:rPr>
              <w:t xml:space="preserve">+995 322 510011 </w:t>
            </w:r>
            <w:r w:rsidR="00794A03">
              <w:rPr>
                <w:rFonts w:ascii="Arial" w:hAnsi="Arial" w:cs="Arial"/>
                <w:color w:val="434448"/>
              </w:rPr>
              <w:t>ext.</w:t>
            </w:r>
            <w:r>
              <w:rPr>
                <w:rFonts w:ascii="Arial" w:hAnsi="Arial" w:cs="Arial"/>
                <w:color w:val="434448"/>
              </w:rPr>
              <w:t xml:space="preserve"> (1123)</w:t>
            </w:r>
          </w:p>
        </w:tc>
      </w:tr>
      <w:tr w:rsidR="007137A0" w:rsidRPr="00844745" w:rsidTr="009A00FC">
        <w:trPr>
          <w:gridAfter w:val="1"/>
          <w:wAfter w:w="2000" w:type="pct"/>
          <w:trHeight w:val="215"/>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Telephone (mobile)</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 xml:space="preserve">+995 597 346234 </w:t>
            </w:r>
          </w:p>
        </w:tc>
      </w:tr>
      <w:tr w:rsidR="007137A0" w:rsidRPr="00844745" w:rsidTr="009A00FC">
        <w:trPr>
          <w:gridAfter w:val="1"/>
          <w:wAfter w:w="2000" w:type="pct"/>
          <w:trHeight w:val="251"/>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Email</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3E73DB" w:rsidP="00CF2625">
            <w:pPr>
              <w:rPr>
                <w:rFonts w:ascii="Arial" w:hAnsi="Arial" w:cs="Arial"/>
                <w:color w:val="434448"/>
              </w:rPr>
            </w:pPr>
            <w:r>
              <w:rPr>
                <w:rFonts w:ascii="Arial" w:hAnsi="Arial" w:cs="Arial"/>
                <w:color w:val="434448"/>
              </w:rPr>
              <w:t>dchitaia@moh.gov.ge</w:t>
            </w:r>
          </w:p>
        </w:tc>
      </w:tr>
      <w:tr w:rsidR="007137A0" w:rsidRPr="00844745" w:rsidTr="009A00FC">
        <w:trPr>
          <w:gridAfter w:val="1"/>
          <w:wAfter w:w="2000" w:type="pct"/>
          <w:trHeight w:val="260"/>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9A00FC">
            <w:pPr>
              <w:ind w:left="81"/>
              <w:rPr>
                <w:rFonts w:ascii="Arial" w:hAnsi="Arial" w:cs="Arial"/>
                <w:color w:val="434448"/>
              </w:rPr>
            </w:pPr>
            <w:r w:rsidRPr="009A00FC">
              <w:rPr>
                <w:rFonts w:ascii="Arial" w:hAnsi="Arial" w:cs="Arial"/>
                <w:color w:val="434448"/>
              </w:rPr>
              <w:t xml:space="preserve">Fax </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tcPr>
          <w:p w:rsidR="007137A0" w:rsidRPr="009A00FC" w:rsidRDefault="007137A0" w:rsidP="00CF2625">
            <w:pPr>
              <w:rPr>
                <w:rFonts w:ascii="Arial" w:hAnsi="Arial" w:cs="Arial"/>
                <w:color w:val="434448"/>
              </w:rPr>
            </w:pPr>
          </w:p>
        </w:tc>
      </w:tr>
      <w:tr w:rsidR="0044168A" w:rsidRPr="00844745" w:rsidTr="0044168A">
        <w:trPr>
          <w:gridAfter w:val="1"/>
          <w:wAfter w:w="2000" w:type="pct"/>
          <w:trHeight w:val="453"/>
        </w:trPr>
        <w:tc>
          <w:tcPr>
            <w:tcW w:w="1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4168A" w:rsidRPr="009A00FC" w:rsidRDefault="0044168A" w:rsidP="0044168A">
            <w:pPr>
              <w:rPr>
                <w:rFonts w:ascii="Arial" w:hAnsi="Arial" w:cs="Arial"/>
                <w:color w:val="434448"/>
              </w:rPr>
            </w:pPr>
            <w:r w:rsidRPr="006639D5">
              <w:rPr>
                <w:rFonts w:ascii="Arial" w:hAnsi="Arial" w:cs="Arial"/>
                <w:color w:val="434448"/>
              </w:rPr>
              <w:t xml:space="preserve"> Is your organization an existing grantee?</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4168A" w:rsidRPr="009A00FC" w:rsidRDefault="0044168A" w:rsidP="00AC5EDA">
            <w:pPr>
              <w:jc w:val="center"/>
              <w:rPr>
                <w:rFonts w:ascii="Arial" w:hAnsi="Arial" w:cs="Arial"/>
                <w:color w:val="434448"/>
              </w:rPr>
            </w:pPr>
            <w:r w:rsidRPr="00844745">
              <w:rPr>
                <w:rFonts w:ascii="Arial" w:hAnsi="Arial" w:cs="Arial"/>
                <w:b/>
              </w:rPr>
              <w:fldChar w:fldCharType="begin">
                <w:ffData>
                  <w:name w:val="Check2"/>
                  <w:enabled/>
                  <w:calcOnExit w:val="0"/>
                  <w:checkBox>
                    <w:sizeAuto/>
                    <w:default w:val="0"/>
                    <w:checked w:val="0"/>
                  </w:checkBox>
                </w:ffData>
              </w:fldChar>
            </w:r>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r>
              <w:rPr>
                <w:rFonts w:ascii="Arial" w:hAnsi="Arial" w:cs="Arial"/>
                <w:b/>
              </w:rPr>
              <w:t xml:space="preserve"> </w:t>
            </w:r>
            <w:r w:rsidRPr="002F4049">
              <w:rPr>
                <w:rFonts w:ascii="Arial" w:hAnsi="Arial" w:cs="Arial"/>
              </w:rPr>
              <w:t>Yes</w:t>
            </w:r>
            <w:r>
              <w:rPr>
                <w:rFonts w:ascii="Arial" w:hAnsi="Arial" w:cs="Arial"/>
              </w:rPr>
              <w:t xml:space="preserve">                </w:t>
            </w:r>
            <w:r w:rsidR="00AC5EDA">
              <w:rPr>
                <w:rFonts w:ascii="Arial" w:hAnsi="Arial" w:cs="Arial"/>
                <w:b/>
              </w:rPr>
              <w:fldChar w:fldCharType="begin">
                <w:ffData>
                  <w:name w:val=""/>
                  <w:enabled/>
                  <w:calcOnExit w:val="0"/>
                  <w:checkBox>
                    <w:sizeAuto/>
                    <w:default w:val="1"/>
                  </w:checkBox>
                </w:ffData>
              </w:fldChar>
            </w:r>
            <w:r w:rsidR="00AC5EDA">
              <w:rPr>
                <w:rFonts w:ascii="Arial" w:hAnsi="Arial" w:cs="Arial"/>
                <w:b/>
              </w:rPr>
              <w:instrText xml:space="preserve"> FORMCHECKBOX </w:instrText>
            </w:r>
            <w:r w:rsidR="00AC5EDA">
              <w:rPr>
                <w:rFonts w:ascii="Arial" w:hAnsi="Arial" w:cs="Arial"/>
                <w:b/>
              </w:rPr>
            </w:r>
            <w:r w:rsidR="00AC5EDA">
              <w:rPr>
                <w:rFonts w:ascii="Arial" w:hAnsi="Arial" w:cs="Arial"/>
                <w:b/>
              </w:rPr>
              <w:fldChar w:fldCharType="end"/>
            </w:r>
            <w:r>
              <w:rPr>
                <w:rFonts w:ascii="Arial" w:hAnsi="Arial" w:cs="Arial"/>
                <w:b/>
              </w:rPr>
              <w:t xml:space="preserve">  </w:t>
            </w:r>
            <w:r w:rsidRPr="002F4049">
              <w:rPr>
                <w:rFonts w:ascii="Arial" w:hAnsi="Arial" w:cs="Arial"/>
              </w:rPr>
              <w:t>No</w:t>
            </w:r>
          </w:p>
        </w:tc>
      </w:tr>
      <w:tr w:rsidR="0044168A" w:rsidRPr="00844745" w:rsidTr="0044168A">
        <w:trPr>
          <w:gridAfter w:val="1"/>
          <w:wAfter w:w="2000" w:type="pct"/>
          <w:trHeight w:val="260"/>
        </w:trPr>
        <w:tc>
          <w:tcPr>
            <w:tcW w:w="1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4168A" w:rsidRPr="006639D5" w:rsidRDefault="0044168A" w:rsidP="0044168A">
            <w:pPr>
              <w:tabs>
                <w:tab w:val="left" w:pos="2016"/>
              </w:tabs>
              <w:rPr>
                <w:rFonts w:ascii="Arial" w:hAnsi="Arial" w:cs="Arial"/>
                <w:color w:val="434448"/>
              </w:rPr>
            </w:pPr>
            <w:r w:rsidRPr="006639D5">
              <w:rPr>
                <w:rFonts w:ascii="Arial" w:hAnsi="Arial" w:cs="Arial"/>
                <w:color w:val="434448"/>
              </w:rPr>
              <w:t xml:space="preserve"> Has your organization applied for or received funding from Gilead in the past?</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4168A" w:rsidRPr="009A00FC" w:rsidRDefault="0044168A" w:rsidP="00AC5EDA">
            <w:pPr>
              <w:jc w:val="center"/>
              <w:rPr>
                <w:rFonts w:ascii="Arial" w:hAnsi="Arial" w:cs="Arial"/>
                <w:color w:val="434448"/>
              </w:rPr>
            </w:pPr>
            <w:r w:rsidRPr="00844745">
              <w:rPr>
                <w:rFonts w:ascii="Arial" w:hAnsi="Arial" w:cs="Arial"/>
                <w:b/>
              </w:rPr>
              <w:fldChar w:fldCharType="begin">
                <w:ffData>
                  <w:name w:val="Check2"/>
                  <w:enabled/>
                  <w:calcOnExit w:val="0"/>
                  <w:checkBox>
                    <w:sizeAuto/>
                    <w:default w:val="0"/>
                    <w:checked w:val="0"/>
                  </w:checkBox>
                </w:ffData>
              </w:fldChar>
            </w:r>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r>
              <w:rPr>
                <w:rFonts w:ascii="Arial" w:hAnsi="Arial" w:cs="Arial"/>
                <w:b/>
              </w:rPr>
              <w:t xml:space="preserve"> </w:t>
            </w:r>
            <w:r w:rsidRPr="002F4049">
              <w:rPr>
                <w:rFonts w:ascii="Arial" w:hAnsi="Arial" w:cs="Arial"/>
              </w:rPr>
              <w:t>Yes</w:t>
            </w:r>
            <w:r>
              <w:rPr>
                <w:rFonts w:ascii="Arial" w:hAnsi="Arial" w:cs="Arial"/>
              </w:rPr>
              <w:t xml:space="preserve">                </w:t>
            </w:r>
            <w:r w:rsidR="00AC5EDA">
              <w:rPr>
                <w:rFonts w:ascii="Arial" w:hAnsi="Arial" w:cs="Arial"/>
                <w:b/>
              </w:rPr>
              <w:fldChar w:fldCharType="begin">
                <w:ffData>
                  <w:name w:val=""/>
                  <w:enabled/>
                  <w:calcOnExit w:val="0"/>
                  <w:checkBox>
                    <w:sizeAuto/>
                    <w:default w:val="1"/>
                  </w:checkBox>
                </w:ffData>
              </w:fldChar>
            </w:r>
            <w:r w:rsidR="00AC5EDA">
              <w:rPr>
                <w:rFonts w:ascii="Arial" w:hAnsi="Arial" w:cs="Arial"/>
                <w:b/>
              </w:rPr>
              <w:instrText xml:space="preserve"> FORMCHECKBOX </w:instrText>
            </w:r>
            <w:r w:rsidR="00AC5EDA">
              <w:rPr>
                <w:rFonts w:ascii="Arial" w:hAnsi="Arial" w:cs="Arial"/>
                <w:b/>
              </w:rPr>
            </w:r>
            <w:r w:rsidR="00AC5EDA">
              <w:rPr>
                <w:rFonts w:ascii="Arial" w:hAnsi="Arial" w:cs="Arial"/>
                <w:b/>
              </w:rPr>
              <w:fldChar w:fldCharType="end"/>
            </w:r>
            <w:r>
              <w:rPr>
                <w:rFonts w:ascii="Arial" w:hAnsi="Arial" w:cs="Arial"/>
                <w:b/>
              </w:rPr>
              <w:t xml:space="preserve">  </w:t>
            </w:r>
            <w:r w:rsidRPr="002F4049">
              <w:rPr>
                <w:rFonts w:ascii="Arial" w:hAnsi="Arial" w:cs="Arial"/>
              </w:rPr>
              <w:t>No</w:t>
            </w:r>
          </w:p>
        </w:tc>
      </w:tr>
      <w:tr w:rsidR="007137A0" w:rsidRPr="00844745" w:rsidTr="008C26A0">
        <w:trPr>
          <w:gridAfter w:val="1"/>
          <w:wAfter w:w="2000" w:type="pct"/>
          <w:trHeight w:val="458"/>
        </w:trPr>
        <w:tc>
          <w:tcPr>
            <w:tcW w:w="1166" w:type="pct"/>
            <w:gridSpan w:val="2"/>
            <w:tcBorders>
              <w:top w:val="single" w:sz="4" w:space="0" w:color="auto"/>
              <w:left w:val="single" w:sz="4" w:space="0" w:color="auto"/>
              <w:bottom w:val="single" w:sz="4" w:space="0" w:color="auto"/>
              <w:right w:val="single" w:sz="4" w:space="0" w:color="000000"/>
            </w:tcBorders>
            <w:shd w:val="clear" w:color="auto" w:fill="B5002F"/>
            <w:vAlign w:val="center"/>
          </w:tcPr>
          <w:p w:rsidR="007137A0" w:rsidRPr="009A00FC" w:rsidRDefault="007137A0" w:rsidP="009A00FC">
            <w:pPr>
              <w:ind w:left="81"/>
              <w:rPr>
                <w:rFonts w:ascii="Arial" w:hAnsi="Arial" w:cs="Arial"/>
                <w:b/>
                <w:sz w:val="28"/>
                <w:szCs w:val="28"/>
              </w:rPr>
            </w:pPr>
            <w:r w:rsidRPr="009A00FC">
              <w:rPr>
                <w:rFonts w:ascii="Arial" w:hAnsi="Arial" w:cs="Arial"/>
                <w:b/>
                <w:sz w:val="28"/>
                <w:szCs w:val="28"/>
              </w:rPr>
              <w:t>Section B</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434448"/>
            <w:vAlign w:val="center"/>
          </w:tcPr>
          <w:p w:rsidR="007137A0" w:rsidRDefault="007137A0" w:rsidP="009A00FC">
            <w:pPr>
              <w:ind w:firstLine="124"/>
              <w:rPr>
                <w:rFonts w:ascii="Arial" w:hAnsi="Arial" w:cs="Arial"/>
                <w:b/>
              </w:rPr>
            </w:pPr>
            <w:r w:rsidRPr="009A00FC">
              <w:rPr>
                <w:rFonts w:ascii="Arial" w:hAnsi="Arial" w:cs="Arial"/>
                <w:b/>
                <w:color w:val="FFFFFF" w:themeColor="background1"/>
              </w:rPr>
              <w:t>Executive Summary</w:t>
            </w:r>
          </w:p>
        </w:tc>
      </w:tr>
      <w:tr w:rsidR="008C26A0" w:rsidRPr="00844745" w:rsidTr="008C26A0">
        <w:trPr>
          <w:gridAfter w:val="1"/>
          <w:wAfter w:w="2000" w:type="pct"/>
          <w:trHeight w:val="113"/>
        </w:trPr>
        <w:tc>
          <w:tcPr>
            <w:tcW w:w="1166" w:type="pct"/>
            <w:gridSpan w:val="2"/>
            <w:vMerge w:val="restart"/>
            <w:tcBorders>
              <w:top w:val="single" w:sz="4" w:space="0" w:color="auto"/>
              <w:left w:val="single" w:sz="4" w:space="0" w:color="auto"/>
              <w:right w:val="single" w:sz="4" w:space="0" w:color="auto"/>
            </w:tcBorders>
            <w:shd w:val="clear" w:color="auto" w:fill="auto"/>
            <w:vAlign w:val="center"/>
          </w:tcPr>
          <w:p w:rsidR="008C26A0" w:rsidRPr="009A00FC" w:rsidRDefault="008C26A0" w:rsidP="009A00FC">
            <w:pPr>
              <w:ind w:left="81"/>
              <w:rPr>
                <w:rFonts w:ascii="Arial" w:hAnsi="Arial" w:cs="Arial"/>
                <w:color w:val="434448"/>
              </w:rPr>
            </w:pPr>
            <w:r>
              <w:rPr>
                <w:rFonts w:ascii="Arial" w:hAnsi="Arial" w:cs="Arial"/>
                <w:color w:val="434448"/>
              </w:rPr>
              <w:t>Therapeutic Area</w:t>
            </w:r>
          </w:p>
        </w:tc>
        <w:tc>
          <w:tcPr>
            <w:tcW w:w="611" w:type="pct"/>
            <w:gridSpan w:val="3"/>
            <w:tcBorders>
              <w:top w:val="single" w:sz="4" w:space="0" w:color="auto"/>
              <w:left w:val="single" w:sz="4" w:space="0" w:color="auto"/>
            </w:tcBorders>
            <w:shd w:val="clear" w:color="auto" w:fill="auto"/>
            <w:vAlign w:val="center"/>
          </w:tcPr>
          <w:p w:rsidR="008C26A0" w:rsidRDefault="008C26A0" w:rsidP="008C26A0">
            <w:pPr>
              <w:rPr>
                <w:rFonts w:ascii="Arial" w:hAnsi="Arial" w:cs="Arial"/>
                <w:b/>
              </w:rPr>
            </w:pPr>
          </w:p>
          <w:p w:rsidR="008C26A0" w:rsidRDefault="008C26A0" w:rsidP="008C26A0">
            <w:pPr>
              <w:rPr>
                <w:rFonts w:ascii="Arial" w:hAnsi="Arial" w:cs="Arial"/>
              </w:rPr>
            </w:pPr>
            <w:r w:rsidRPr="00844745">
              <w:rPr>
                <w:rFonts w:ascii="Arial" w:hAnsi="Arial" w:cs="Arial"/>
                <w:b/>
              </w:rPr>
              <w:fldChar w:fldCharType="begin">
                <w:ffData>
                  <w:name w:val="Check1"/>
                  <w:enabled/>
                  <w:calcOnExit w:val="0"/>
                  <w:checkBox>
                    <w:sizeAuto/>
                    <w:default w:val="0"/>
                    <w:checked w:val="0"/>
                  </w:checkBox>
                </w:ffData>
              </w:fldChar>
            </w:r>
            <w:bookmarkStart w:id="0" w:name="Check1"/>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bookmarkEnd w:id="0"/>
            <w:r>
              <w:rPr>
                <w:rFonts w:ascii="Arial" w:hAnsi="Arial" w:cs="Arial"/>
                <w:b/>
              </w:rPr>
              <w:t xml:space="preserve">  </w:t>
            </w:r>
            <w:r w:rsidRPr="00844745">
              <w:rPr>
                <w:rFonts w:ascii="Arial" w:hAnsi="Arial" w:cs="Arial"/>
              </w:rPr>
              <w:t>HIV</w:t>
            </w:r>
          </w:p>
          <w:p w:rsidR="008C26A0" w:rsidRDefault="008C26A0" w:rsidP="008C26A0">
            <w:pPr>
              <w:rPr>
                <w:rFonts w:ascii="Arial" w:hAnsi="Arial" w:cs="Arial"/>
                <w:b/>
              </w:rPr>
            </w:pPr>
          </w:p>
        </w:tc>
        <w:tc>
          <w:tcPr>
            <w:tcW w:w="611" w:type="pct"/>
            <w:gridSpan w:val="2"/>
            <w:tcBorders>
              <w:top w:val="single" w:sz="4" w:space="0" w:color="auto"/>
            </w:tcBorders>
            <w:shd w:val="clear" w:color="auto" w:fill="auto"/>
            <w:vAlign w:val="center"/>
          </w:tcPr>
          <w:p w:rsidR="008C26A0" w:rsidRDefault="008C26A0" w:rsidP="008C26A0">
            <w:pPr>
              <w:rPr>
                <w:rFonts w:ascii="Arial" w:hAnsi="Arial" w:cs="Arial"/>
                <w:b/>
              </w:rPr>
            </w:pPr>
          </w:p>
          <w:p w:rsidR="008C26A0" w:rsidRDefault="008C26A0" w:rsidP="008C26A0">
            <w:pPr>
              <w:rPr>
                <w:rFonts w:ascii="Arial" w:hAnsi="Arial" w:cs="Arial"/>
              </w:rPr>
            </w:pPr>
            <w:r w:rsidRPr="00844745">
              <w:rPr>
                <w:rFonts w:ascii="Arial" w:hAnsi="Arial" w:cs="Arial"/>
                <w:b/>
              </w:rPr>
              <w:fldChar w:fldCharType="begin">
                <w:ffData>
                  <w:name w:val="Check2"/>
                  <w:enabled/>
                  <w:calcOnExit w:val="0"/>
                  <w:checkBox>
                    <w:sizeAuto/>
                    <w:default w:val="0"/>
                    <w:checked w:val="0"/>
                  </w:checkBox>
                </w:ffData>
              </w:fldChar>
            </w:r>
            <w:bookmarkStart w:id="1" w:name="Check2"/>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bookmarkEnd w:id="1"/>
            <w:r>
              <w:rPr>
                <w:rFonts w:ascii="Arial" w:hAnsi="Arial" w:cs="Arial"/>
                <w:b/>
              </w:rPr>
              <w:t xml:space="preserve">  </w:t>
            </w:r>
            <w:r>
              <w:rPr>
                <w:rFonts w:ascii="Arial" w:hAnsi="Arial" w:cs="Arial"/>
              </w:rPr>
              <w:t>Hepatitis B</w:t>
            </w:r>
          </w:p>
          <w:p w:rsidR="008C26A0" w:rsidRPr="008C26A0" w:rsidRDefault="008C26A0" w:rsidP="008C26A0">
            <w:pPr>
              <w:rPr>
                <w:rFonts w:ascii="Arial" w:hAnsi="Arial" w:cs="Arial"/>
              </w:rPr>
            </w:pPr>
          </w:p>
        </w:tc>
        <w:tc>
          <w:tcPr>
            <w:tcW w:w="612" w:type="pct"/>
            <w:gridSpan w:val="2"/>
            <w:tcBorders>
              <w:top w:val="single" w:sz="4" w:space="0" w:color="auto"/>
              <w:right w:val="single" w:sz="4" w:space="0" w:color="auto"/>
            </w:tcBorders>
            <w:shd w:val="clear" w:color="auto" w:fill="auto"/>
            <w:vAlign w:val="center"/>
          </w:tcPr>
          <w:p w:rsidR="005E5691" w:rsidRDefault="005E5691" w:rsidP="008C26A0">
            <w:pPr>
              <w:rPr>
                <w:rFonts w:ascii="Arial" w:hAnsi="Arial" w:cs="Arial"/>
                <w:b/>
              </w:rPr>
            </w:pPr>
          </w:p>
          <w:p w:rsidR="008C26A0" w:rsidRDefault="00C2074C" w:rsidP="008C26A0">
            <w:pPr>
              <w:rPr>
                <w:rFonts w:ascii="Arial" w:hAnsi="Arial" w:cs="Arial"/>
              </w:rPr>
            </w:pPr>
            <w:r>
              <w:rPr>
                <w:rFonts w:ascii="Arial" w:hAnsi="Arial" w:cs="Arial"/>
                <w:b/>
              </w:rPr>
              <w:fldChar w:fldCharType="begin">
                <w:ffData>
                  <w:name w:val=""/>
                  <w:enabled/>
                  <w:calcOnExit w:val="0"/>
                  <w:checkBox>
                    <w:sizeAuto/>
                    <w:default w:val="1"/>
                  </w:checkBox>
                </w:ffData>
              </w:fldChar>
            </w:r>
            <w:r>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Pr>
                <w:rFonts w:ascii="Arial" w:hAnsi="Arial" w:cs="Arial"/>
                <w:b/>
              </w:rPr>
              <w:fldChar w:fldCharType="end"/>
            </w:r>
            <w:r w:rsidR="008C26A0">
              <w:rPr>
                <w:rFonts w:ascii="Arial" w:hAnsi="Arial" w:cs="Arial"/>
                <w:b/>
              </w:rPr>
              <w:t xml:space="preserve"> </w:t>
            </w:r>
            <w:r w:rsidR="008C26A0" w:rsidRPr="00844745">
              <w:rPr>
                <w:rFonts w:ascii="Arial" w:hAnsi="Arial" w:cs="Arial"/>
              </w:rPr>
              <w:t>Hepatitis</w:t>
            </w:r>
            <w:r w:rsidR="008C26A0">
              <w:rPr>
                <w:rFonts w:ascii="Arial" w:hAnsi="Arial" w:cs="Arial"/>
              </w:rPr>
              <w:t xml:space="preserve"> C</w:t>
            </w:r>
          </w:p>
          <w:p w:rsidR="008C26A0" w:rsidRPr="008C26A0" w:rsidRDefault="008C26A0" w:rsidP="008C26A0">
            <w:pPr>
              <w:rPr>
                <w:rFonts w:ascii="Arial" w:hAnsi="Arial" w:cs="Arial"/>
              </w:rPr>
            </w:pPr>
          </w:p>
        </w:tc>
      </w:tr>
      <w:tr w:rsidR="008C26A0" w:rsidRPr="00844745" w:rsidTr="008C26A0">
        <w:trPr>
          <w:gridAfter w:val="1"/>
          <w:wAfter w:w="2000" w:type="pct"/>
          <w:trHeight w:val="112"/>
        </w:trPr>
        <w:tc>
          <w:tcPr>
            <w:tcW w:w="1166" w:type="pct"/>
            <w:gridSpan w:val="2"/>
            <w:vMerge/>
            <w:tcBorders>
              <w:left w:val="single" w:sz="4" w:space="0" w:color="auto"/>
              <w:bottom w:val="single" w:sz="4" w:space="0" w:color="auto"/>
              <w:right w:val="single" w:sz="4" w:space="0" w:color="auto"/>
            </w:tcBorders>
            <w:shd w:val="clear" w:color="auto" w:fill="auto"/>
            <w:vAlign w:val="center"/>
          </w:tcPr>
          <w:p w:rsidR="008C26A0" w:rsidRDefault="008C26A0" w:rsidP="009A00FC">
            <w:pPr>
              <w:ind w:left="81"/>
              <w:rPr>
                <w:rFonts w:ascii="Arial" w:hAnsi="Arial" w:cs="Arial"/>
                <w:color w:val="434448"/>
              </w:rPr>
            </w:pPr>
          </w:p>
        </w:tc>
        <w:tc>
          <w:tcPr>
            <w:tcW w:w="611" w:type="pct"/>
            <w:gridSpan w:val="3"/>
            <w:tcBorders>
              <w:left w:val="single" w:sz="4" w:space="0" w:color="auto"/>
              <w:bottom w:val="single" w:sz="4" w:space="0" w:color="auto"/>
            </w:tcBorders>
            <w:shd w:val="clear" w:color="auto" w:fill="auto"/>
            <w:vAlign w:val="center"/>
          </w:tcPr>
          <w:p w:rsidR="005E5691" w:rsidRDefault="005E5691" w:rsidP="008C26A0">
            <w:pPr>
              <w:rPr>
                <w:rFonts w:ascii="Arial" w:hAnsi="Arial" w:cs="Arial"/>
                <w:b/>
              </w:rPr>
            </w:pPr>
          </w:p>
          <w:p w:rsidR="008C26A0" w:rsidRDefault="008C26A0" w:rsidP="008C26A0">
            <w:pPr>
              <w:rPr>
                <w:rFonts w:ascii="Arial" w:hAnsi="Arial" w:cs="Arial"/>
              </w:rPr>
            </w:pPr>
            <w:r w:rsidRPr="00844745">
              <w:rPr>
                <w:rFonts w:ascii="Arial" w:hAnsi="Arial" w:cs="Arial"/>
                <w:b/>
              </w:rPr>
              <w:fldChar w:fldCharType="begin">
                <w:ffData>
                  <w:name w:val=""/>
                  <w:enabled/>
                  <w:calcOnExit w:val="0"/>
                  <w:checkBox>
                    <w:sizeAuto/>
                    <w:default w:val="0"/>
                    <w:checked w:val="0"/>
                  </w:checkBox>
                </w:ffData>
              </w:fldChar>
            </w:r>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r>
              <w:rPr>
                <w:rFonts w:ascii="Arial" w:hAnsi="Arial" w:cs="Arial"/>
                <w:b/>
              </w:rPr>
              <w:t xml:space="preserve">  </w:t>
            </w:r>
            <w:r>
              <w:rPr>
                <w:rFonts w:ascii="Arial" w:hAnsi="Arial" w:cs="Arial"/>
              </w:rPr>
              <w:t>Anti-Fungal</w:t>
            </w:r>
          </w:p>
          <w:p w:rsidR="005E5691" w:rsidRDefault="005E5691" w:rsidP="008C26A0">
            <w:pPr>
              <w:rPr>
                <w:rFonts w:ascii="Arial" w:hAnsi="Arial" w:cs="Arial"/>
                <w:b/>
              </w:rPr>
            </w:pPr>
          </w:p>
        </w:tc>
        <w:tc>
          <w:tcPr>
            <w:tcW w:w="611" w:type="pct"/>
            <w:gridSpan w:val="2"/>
            <w:tcBorders>
              <w:bottom w:val="single" w:sz="4" w:space="0" w:color="auto"/>
            </w:tcBorders>
            <w:shd w:val="clear" w:color="auto" w:fill="auto"/>
            <w:vAlign w:val="center"/>
          </w:tcPr>
          <w:p w:rsidR="008C26A0" w:rsidRDefault="008C26A0" w:rsidP="008C26A0">
            <w:pPr>
              <w:rPr>
                <w:rFonts w:ascii="Arial" w:hAnsi="Arial" w:cs="Arial"/>
                <w:b/>
              </w:rPr>
            </w:pPr>
            <w:r w:rsidRPr="00844745">
              <w:rPr>
                <w:rFonts w:ascii="Arial" w:hAnsi="Arial" w:cs="Arial"/>
                <w:b/>
              </w:rPr>
              <w:fldChar w:fldCharType="begin">
                <w:ffData>
                  <w:name w:val="Check3"/>
                  <w:enabled/>
                  <w:calcOnExit w:val="0"/>
                  <w:checkBox>
                    <w:sizeAuto/>
                    <w:default w:val="0"/>
                    <w:checked w:val="0"/>
                  </w:checkBox>
                </w:ffData>
              </w:fldChar>
            </w:r>
            <w:bookmarkStart w:id="2" w:name="Check3"/>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bookmarkEnd w:id="2"/>
            <w:r>
              <w:rPr>
                <w:rFonts w:ascii="Arial" w:hAnsi="Arial" w:cs="Arial"/>
                <w:b/>
              </w:rPr>
              <w:t xml:space="preserve">  </w:t>
            </w:r>
            <w:r>
              <w:rPr>
                <w:rFonts w:ascii="Arial" w:hAnsi="Arial" w:cs="Arial"/>
              </w:rPr>
              <w:t>Oncology</w:t>
            </w:r>
          </w:p>
        </w:tc>
        <w:tc>
          <w:tcPr>
            <w:tcW w:w="612" w:type="pct"/>
            <w:gridSpan w:val="2"/>
            <w:tcBorders>
              <w:bottom w:val="single" w:sz="4" w:space="0" w:color="auto"/>
              <w:right w:val="single" w:sz="4" w:space="0" w:color="auto"/>
            </w:tcBorders>
            <w:shd w:val="clear" w:color="auto" w:fill="auto"/>
            <w:vAlign w:val="center"/>
          </w:tcPr>
          <w:p w:rsidR="008C26A0" w:rsidRDefault="008C26A0" w:rsidP="008C26A0">
            <w:pPr>
              <w:rPr>
                <w:rFonts w:ascii="Arial" w:hAnsi="Arial" w:cs="Arial"/>
                <w:b/>
              </w:rPr>
            </w:pPr>
            <w:r w:rsidRPr="00844745">
              <w:rPr>
                <w:rFonts w:ascii="Arial" w:hAnsi="Arial" w:cs="Arial"/>
                <w:b/>
              </w:rPr>
              <w:fldChar w:fldCharType="begin">
                <w:ffData>
                  <w:name w:val=""/>
                  <w:enabled/>
                  <w:calcOnExit w:val="0"/>
                  <w:checkBox>
                    <w:sizeAuto/>
                    <w:default w:val="0"/>
                    <w:checked w:val="0"/>
                  </w:checkBox>
                </w:ffData>
              </w:fldChar>
            </w:r>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r>
              <w:rPr>
                <w:rFonts w:ascii="Arial" w:hAnsi="Arial" w:cs="Arial"/>
                <w:b/>
              </w:rPr>
              <w:t xml:space="preserve"> </w:t>
            </w:r>
            <w:r>
              <w:rPr>
                <w:rFonts w:ascii="Arial" w:hAnsi="Arial" w:cs="Arial"/>
              </w:rPr>
              <w:t>Others, please state:______________</w:t>
            </w:r>
          </w:p>
        </w:tc>
      </w:tr>
      <w:tr w:rsidR="007137A0" w:rsidRPr="00844745" w:rsidTr="008C26A0">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137A0" w:rsidRPr="009A00FC" w:rsidRDefault="007137A0" w:rsidP="009A00FC">
            <w:pPr>
              <w:ind w:left="81"/>
              <w:rPr>
                <w:rFonts w:ascii="Arial" w:hAnsi="Arial" w:cs="Arial"/>
                <w:color w:val="434448"/>
              </w:rPr>
            </w:pPr>
            <w:r w:rsidRPr="009A00FC">
              <w:rPr>
                <w:rFonts w:ascii="Arial" w:hAnsi="Arial" w:cs="Arial"/>
                <w:color w:val="434448"/>
              </w:rPr>
              <w:t>Program Proposal Title</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7137A0" w:rsidRDefault="003E73DB" w:rsidP="00A34DA7">
            <w:pPr>
              <w:rPr>
                <w:rFonts w:ascii="Arial" w:hAnsi="Arial" w:cs="Arial"/>
                <w:b/>
              </w:rPr>
            </w:pPr>
            <w:r>
              <w:rPr>
                <w:rFonts w:ascii="Arial" w:hAnsi="Arial" w:cs="Arial"/>
                <w:b/>
              </w:rPr>
              <w:t xml:space="preserve">Zugdidi </w:t>
            </w:r>
            <w:r w:rsidR="00A34DA7">
              <w:rPr>
                <w:rFonts w:ascii="Arial" w:hAnsi="Arial" w:cs="Arial"/>
                <w:b/>
              </w:rPr>
              <w:t>Screening and HCV Management Centre</w:t>
            </w:r>
          </w:p>
        </w:tc>
      </w:tr>
      <w:tr w:rsidR="007137A0" w:rsidRPr="00844745" w:rsidTr="009A00FC">
        <w:trPr>
          <w:gridAfter w:val="1"/>
          <w:wAfter w:w="2000" w:type="pct"/>
          <w:trHeight w:val="251"/>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137A0" w:rsidRPr="009A00FC" w:rsidRDefault="007137A0" w:rsidP="009A00FC">
            <w:pPr>
              <w:ind w:left="81"/>
              <w:rPr>
                <w:rFonts w:ascii="Arial" w:hAnsi="Arial" w:cs="Arial"/>
                <w:color w:val="434448"/>
              </w:rPr>
            </w:pPr>
            <w:r w:rsidRPr="009A00FC">
              <w:rPr>
                <w:rFonts w:ascii="Arial" w:hAnsi="Arial" w:cs="Arial"/>
                <w:color w:val="434448"/>
              </w:rPr>
              <w:t>Amount Requested From Gilead</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7137A0" w:rsidRDefault="008B357E" w:rsidP="00CF2625">
            <w:pPr>
              <w:rPr>
                <w:rFonts w:ascii="Arial" w:hAnsi="Arial" w:cs="Arial"/>
                <w:b/>
              </w:rPr>
            </w:pPr>
            <w:r>
              <w:rPr>
                <w:rFonts w:ascii="Arial" w:hAnsi="Arial" w:cs="Arial"/>
                <w:b/>
                <w:bCs/>
                <w:color w:val="434448"/>
              </w:rPr>
              <w:t xml:space="preserve">641,922 </w:t>
            </w:r>
            <w:r>
              <w:rPr>
                <w:rFonts w:ascii="Arial" w:hAnsi="Arial" w:cs="Arial"/>
                <w:b/>
              </w:rPr>
              <w:t>USD</w:t>
            </w:r>
          </w:p>
        </w:tc>
      </w:tr>
      <w:tr w:rsidR="007137A0" w:rsidRPr="008B357E" w:rsidTr="009A00FC">
        <w:trPr>
          <w:gridAfter w:val="1"/>
          <w:wAfter w:w="2000" w:type="pct"/>
          <w:trHeight w:val="71"/>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137A0" w:rsidRPr="009A00FC" w:rsidRDefault="007137A0" w:rsidP="009A00FC">
            <w:pPr>
              <w:ind w:left="81"/>
              <w:rPr>
                <w:rFonts w:ascii="Arial" w:hAnsi="Arial" w:cs="Arial"/>
                <w:color w:val="434448"/>
              </w:rPr>
            </w:pPr>
            <w:r w:rsidRPr="009A00FC">
              <w:rPr>
                <w:rFonts w:ascii="Arial" w:hAnsi="Arial" w:cs="Arial"/>
                <w:color w:val="434448"/>
              </w:rPr>
              <w:t>Total Program Budget</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7137A0" w:rsidRPr="008B357E" w:rsidRDefault="008B357E" w:rsidP="008B357E">
            <w:pPr>
              <w:rPr>
                <w:rFonts w:ascii="Arial" w:hAnsi="Arial" w:cs="Arial"/>
                <w:b/>
                <w:bCs/>
                <w:color w:val="434448"/>
              </w:rPr>
            </w:pPr>
            <w:r w:rsidRPr="008B357E">
              <w:rPr>
                <w:rFonts w:ascii="Arial" w:hAnsi="Arial" w:cs="Arial"/>
                <w:b/>
                <w:bCs/>
                <w:color w:val="434448"/>
              </w:rPr>
              <w:t xml:space="preserve">1,285,947 </w:t>
            </w:r>
            <w:r w:rsidR="003E73DB" w:rsidRPr="008B357E">
              <w:rPr>
                <w:rFonts w:ascii="Arial" w:hAnsi="Arial" w:cs="Arial"/>
                <w:b/>
                <w:bCs/>
                <w:color w:val="434448"/>
              </w:rPr>
              <w:t>USD</w:t>
            </w:r>
          </w:p>
        </w:tc>
      </w:tr>
      <w:tr w:rsidR="007137A0" w:rsidRPr="00844745" w:rsidTr="009158A1">
        <w:trPr>
          <w:gridAfter w:val="1"/>
          <w:wAfter w:w="2000" w:type="pct"/>
          <w:trHeight w:val="40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137A0" w:rsidRPr="009A00FC" w:rsidRDefault="006639D5" w:rsidP="009A00FC">
            <w:pPr>
              <w:ind w:left="81"/>
              <w:rPr>
                <w:rFonts w:ascii="Arial" w:hAnsi="Arial" w:cs="Arial"/>
                <w:color w:val="434448"/>
              </w:rPr>
            </w:pPr>
            <w:r w:rsidRPr="006639D5">
              <w:rPr>
                <w:rFonts w:ascii="Arial" w:hAnsi="Arial" w:cs="Arial"/>
                <w:color w:val="434448"/>
              </w:rPr>
              <w:t>List Other Sources of Funding for this Project</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7137A0" w:rsidRDefault="003E73DB" w:rsidP="00CF2625">
            <w:pPr>
              <w:autoSpaceDE/>
              <w:autoSpaceDN/>
              <w:adjustRightInd/>
              <w:spacing w:after="160" w:line="259" w:lineRule="auto"/>
              <w:rPr>
                <w:rFonts w:ascii="Arial" w:hAnsi="Arial" w:cs="Arial"/>
                <w:b/>
              </w:rPr>
            </w:pPr>
            <w:r>
              <w:rPr>
                <w:rFonts w:ascii="Arial" w:hAnsi="Arial" w:cs="Arial"/>
                <w:b/>
              </w:rPr>
              <w:t xml:space="preserve">Budget of the </w:t>
            </w:r>
            <w:r w:rsidRPr="003E73DB">
              <w:rPr>
                <w:rFonts w:ascii="Arial" w:hAnsi="Arial" w:cs="Arial"/>
                <w:b/>
              </w:rPr>
              <w:t>Ministry of Labour, Health and Social Affairs of Georgia</w:t>
            </w:r>
          </w:p>
        </w:tc>
      </w:tr>
      <w:tr w:rsidR="007137A0" w:rsidRPr="00844745" w:rsidTr="009158A1">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137A0" w:rsidRPr="009A00FC" w:rsidRDefault="006639D5" w:rsidP="009158A1">
            <w:pPr>
              <w:ind w:left="81"/>
              <w:rPr>
                <w:rFonts w:ascii="Arial" w:hAnsi="Arial" w:cs="Arial"/>
                <w:color w:val="434448"/>
              </w:rPr>
            </w:pPr>
            <w:r w:rsidRPr="006639D5">
              <w:rPr>
                <w:rFonts w:ascii="Arial" w:hAnsi="Arial" w:cs="Arial"/>
                <w:color w:val="434448"/>
              </w:rPr>
              <w:t>Is this an existing/current program?</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7137A0" w:rsidRDefault="009158A1" w:rsidP="00C2074C">
            <w:pPr>
              <w:autoSpaceDE/>
              <w:autoSpaceDN/>
              <w:adjustRightInd/>
              <w:spacing w:after="160" w:line="259" w:lineRule="auto"/>
              <w:rPr>
                <w:rFonts w:ascii="Arial" w:hAnsi="Arial" w:cs="Arial"/>
                <w:b/>
              </w:rPr>
            </w:pPr>
            <w:r>
              <w:rPr>
                <w:rFonts w:ascii="Arial" w:hAnsi="Arial" w:cs="Arial"/>
                <w:b/>
              </w:rPr>
              <w:t xml:space="preserve">                                      </w:t>
            </w:r>
            <w:r w:rsidR="00C2074C">
              <w:rPr>
                <w:rFonts w:ascii="Arial" w:hAnsi="Arial" w:cs="Arial"/>
                <w:b/>
              </w:rPr>
              <w:fldChar w:fldCharType="begin">
                <w:ffData>
                  <w:name w:val=""/>
                  <w:enabled/>
                  <w:calcOnExit w:val="0"/>
                  <w:checkBox>
                    <w:sizeAuto/>
                    <w:default w:val="1"/>
                  </w:checkBox>
                </w:ffData>
              </w:fldChar>
            </w:r>
            <w:r w:rsidR="00C2074C">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00C2074C">
              <w:rPr>
                <w:rFonts w:ascii="Arial" w:hAnsi="Arial" w:cs="Arial"/>
                <w:b/>
              </w:rPr>
              <w:fldChar w:fldCharType="end"/>
            </w:r>
            <w:r>
              <w:rPr>
                <w:rFonts w:ascii="Arial" w:hAnsi="Arial" w:cs="Arial"/>
                <w:b/>
              </w:rPr>
              <w:t xml:space="preserve"> </w:t>
            </w:r>
            <w:r w:rsidRPr="002F4049">
              <w:rPr>
                <w:rFonts w:ascii="Arial" w:hAnsi="Arial" w:cs="Arial"/>
              </w:rPr>
              <w:t>Yes</w:t>
            </w:r>
            <w:r>
              <w:rPr>
                <w:rFonts w:ascii="Arial" w:hAnsi="Arial" w:cs="Arial"/>
              </w:rPr>
              <w:t xml:space="preserve">                </w:t>
            </w:r>
            <w:r w:rsidRPr="00844745">
              <w:rPr>
                <w:rFonts w:ascii="Arial" w:hAnsi="Arial" w:cs="Arial"/>
                <w:b/>
              </w:rPr>
              <w:fldChar w:fldCharType="begin">
                <w:ffData>
                  <w:name w:val="Check2"/>
                  <w:enabled/>
                  <w:calcOnExit w:val="0"/>
                  <w:checkBox>
                    <w:sizeAuto/>
                    <w:default w:val="0"/>
                    <w:checked w:val="0"/>
                  </w:checkBox>
                </w:ffData>
              </w:fldChar>
            </w:r>
            <w:r w:rsidRPr="00844745">
              <w:rPr>
                <w:rFonts w:ascii="Arial" w:hAnsi="Arial" w:cs="Arial"/>
                <w:b/>
              </w:rPr>
              <w:instrText xml:space="preserve"> FORMCHECKBOX </w:instrText>
            </w:r>
            <w:r w:rsidR="009E13D5">
              <w:rPr>
                <w:rFonts w:ascii="Arial" w:hAnsi="Arial" w:cs="Arial"/>
                <w:b/>
              </w:rPr>
            </w:r>
            <w:r w:rsidR="009E13D5">
              <w:rPr>
                <w:rFonts w:ascii="Arial" w:hAnsi="Arial" w:cs="Arial"/>
                <w:b/>
              </w:rPr>
              <w:fldChar w:fldCharType="separate"/>
            </w:r>
            <w:r w:rsidRPr="00844745">
              <w:rPr>
                <w:rFonts w:ascii="Arial" w:hAnsi="Arial" w:cs="Arial"/>
                <w:b/>
              </w:rPr>
              <w:fldChar w:fldCharType="end"/>
            </w:r>
            <w:r>
              <w:rPr>
                <w:rFonts w:ascii="Arial" w:hAnsi="Arial" w:cs="Arial"/>
                <w:b/>
              </w:rPr>
              <w:t xml:space="preserve">  </w:t>
            </w:r>
            <w:r w:rsidRPr="002F4049">
              <w:rPr>
                <w:rFonts w:ascii="Arial" w:hAnsi="Arial" w:cs="Arial"/>
              </w:rPr>
              <w:t>No</w:t>
            </w:r>
            <w:r>
              <w:rPr>
                <w:rFonts w:ascii="Arial" w:hAnsi="Arial" w:cs="Arial"/>
              </w:rPr>
              <w:t xml:space="preserve">       </w:t>
            </w:r>
          </w:p>
        </w:tc>
      </w:tr>
      <w:tr w:rsidR="006639D5" w:rsidRPr="00844745" w:rsidTr="006639D5">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639D5" w:rsidRPr="009A00FC" w:rsidRDefault="006639D5" w:rsidP="009A00FC">
            <w:pPr>
              <w:ind w:left="81"/>
              <w:rPr>
                <w:rFonts w:ascii="Arial" w:hAnsi="Arial" w:cs="Arial"/>
                <w:color w:val="434448"/>
              </w:rPr>
            </w:pPr>
            <w:r w:rsidRPr="009A00FC">
              <w:rPr>
                <w:rFonts w:ascii="Arial" w:hAnsi="Arial" w:cs="Arial"/>
                <w:color w:val="434448"/>
              </w:rPr>
              <w:lastRenderedPageBreak/>
              <w:t>Program Start Date</w:t>
            </w:r>
            <w:r>
              <w:rPr>
                <w:rFonts w:ascii="Arial" w:hAnsi="Arial" w:cs="Arial"/>
                <w:color w:val="434448"/>
              </w:rPr>
              <w:t xml:space="preserve"> and End Date</w:t>
            </w:r>
          </w:p>
        </w:tc>
        <w:tc>
          <w:tcPr>
            <w:tcW w:w="875" w:type="pct"/>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639D5" w:rsidRDefault="005F7DFA" w:rsidP="00C2074C">
            <w:pPr>
              <w:autoSpaceDE/>
              <w:autoSpaceDN/>
              <w:adjustRightInd/>
              <w:spacing w:after="160" w:line="259" w:lineRule="auto"/>
              <w:rPr>
                <w:rFonts w:ascii="Arial" w:hAnsi="Arial" w:cs="Arial"/>
                <w:b/>
              </w:rPr>
            </w:pPr>
            <w:r>
              <w:rPr>
                <w:rFonts w:ascii="Arial" w:hAnsi="Arial" w:cs="Arial"/>
                <w:b/>
              </w:rPr>
              <w:t>01-0</w:t>
            </w:r>
            <w:r w:rsidR="00C2074C">
              <w:rPr>
                <w:rFonts w:ascii="Arial" w:hAnsi="Arial" w:cs="Arial"/>
                <w:b/>
              </w:rPr>
              <w:t>5</w:t>
            </w:r>
            <w:r>
              <w:rPr>
                <w:rFonts w:ascii="Arial" w:hAnsi="Arial" w:cs="Arial"/>
                <w:b/>
              </w:rPr>
              <w:t>-2016</w:t>
            </w:r>
          </w:p>
        </w:tc>
        <w:tc>
          <w:tcPr>
            <w:tcW w:w="959" w:type="pct"/>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639D5" w:rsidRDefault="005F7DFA" w:rsidP="00CF2625">
            <w:pPr>
              <w:autoSpaceDE/>
              <w:autoSpaceDN/>
              <w:adjustRightInd/>
              <w:spacing w:after="160" w:line="259" w:lineRule="auto"/>
              <w:rPr>
                <w:rFonts w:ascii="Arial" w:hAnsi="Arial" w:cs="Arial"/>
                <w:b/>
              </w:rPr>
            </w:pPr>
            <w:r>
              <w:rPr>
                <w:rFonts w:ascii="Arial" w:hAnsi="Arial" w:cs="Arial"/>
                <w:b/>
              </w:rPr>
              <w:t>Till the Elimination of HCV in Georgia</w:t>
            </w:r>
            <w:r w:rsidR="00087B7B">
              <w:rPr>
                <w:rFonts w:ascii="Arial" w:hAnsi="Arial" w:cs="Arial"/>
                <w:b/>
              </w:rPr>
              <w:t xml:space="preserve">, but not less </w:t>
            </w:r>
            <w:r w:rsidR="008B357E">
              <w:rPr>
                <w:rFonts w:ascii="Arial" w:hAnsi="Arial" w:cs="Arial"/>
                <w:b/>
              </w:rPr>
              <w:t>than</w:t>
            </w:r>
            <w:r w:rsidR="00087B7B">
              <w:rPr>
                <w:rFonts w:ascii="Arial" w:hAnsi="Arial" w:cs="Arial"/>
                <w:b/>
              </w:rPr>
              <w:t xml:space="preserve"> 5 years.</w:t>
            </w:r>
          </w:p>
        </w:tc>
      </w:tr>
      <w:tr w:rsidR="006639D5"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639D5" w:rsidRPr="009A00FC" w:rsidRDefault="006639D5" w:rsidP="009A00FC">
            <w:pPr>
              <w:ind w:left="81"/>
              <w:rPr>
                <w:rFonts w:ascii="Arial" w:hAnsi="Arial" w:cs="Arial"/>
                <w:color w:val="434448"/>
              </w:rPr>
            </w:pPr>
            <w:r w:rsidRPr="006639D5">
              <w:rPr>
                <w:rFonts w:ascii="Arial" w:hAnsi="Arial" w:cs="Arial"/>
                <w:color w:val="434448"/>
              </w:rPr>
              <w:t>Number of anticipated attendees or beneficiaries</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6639D5" w:rsidRDefault="005F7DFA" w:rsidP="00CF2625">
            <w:pPr>
              <w:autoSpaceDE/>
              <w:autoSpaceDN/>
              <w:adjustRightInd/>
              <w:spacing w:after="160" w:line="259" w:lineRule="auto"/>
              <w:rPr>
                <w:rFonts w:ascii="Arial" w:hAnsi="Arial" w:cs="Arial"/>
                <w:b/>
              </w:rPr>
            </w:pPr>
            <w:r>
              <w:rPr>
                <w:rFonts w:ascii="Arial" w:hAnsi="Arial" w:cs="Arial"/>
                <w:b/>
              </w:rPr>
              <w:t>430 000 (whole population of the Region Samegrelo-Zemo Svaneti)</w:t>
            </w:r>
          </w:p>
        </w:tc>
      </w:tr>
      <w:tr w:rsidR="00A005E3" w:rsidRPr="00844745" w:rsidTr="009A00FC">
        <w:trPr>
          <w:gridAfter w:val="1"/>
          <w:wAfter w:w="2000" w:type="pct"/>
          <w:trHeight w:val="58"/>
        </w:trPr>
        <w:tc>
          <w:tcPr>
            <w:tcW w:w="116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005E3" w:rsidRPr="006639D5" w:rsidRDefault="00A005E3" w:rsidP="009A00FC">
            <w:pPr>
              <w:ind w:left="81"/>
              <w:rPr>
                <w:rFonts w:ascii="Arial" w:hAnsi="Arial" w:cs="Arial"/>
                <w:color w:val="434448"/>
              </w:rPr>
            </w:pPr>
            <w:r>
              <w:rPr>
                <w:rFonts w:ascii="Arial" w:hAnsi="Arial" w:cs="Arial"/>
                <w:color w:val="434448"/>
              </w:rPr>
              <w:t>Country or region where project/program will take place</w:t>
            </w:r>
          </w:p>
        </w:tc>
        <w:tc>
          <w:tcPr>
            <w:tcW w:w="1834" w:type="pct"/>
            <w:gridSpan w:val="7"/>
            <w:tcBorders>
              <w:top w:val="single" w:sz="4" w:space="0" w:color="auto"/>
              <w:left w:val="single" w:sz="4" w:space="0" w:color="000000"/>
              <w:bottom w:val="single" w:sz="4" w:space="0" w:color="auto"/>
              <w:right w:val="single" w:sz="4" w:space="0" w:color="auto"/>
            </w:tcBorders>
            <w:shd w:val="clear" w:color="auto" w:fill="auto"/>
            <w:vAlign w:val="center"/>
          </w:tcPr>
          <w:p w:rsidR="00A005E3" w:rsidRDefault="005F7DFA" w:rsidP="00CF2625">
            <w:pPr>
              <w:autoSpaceDE/>
              <w:autoSpaceDN/>
              <w:adjustRightInd/>
              <w:spacing w:after="160" w:line="259" w:lineRule="auto"/>
              <w:rPr>
                <w:rFonts w:ascii="Arial" w:hAnsi="Arial" w:cs="Arial"/>
                <w:b/>
              </w:rPr>
            </w:pPr>
            <w:r>
              <w:rPr>
                <w:rFonts w:ascii="Arial" w:hAnsi="Arial" w:cs="Arial"/>
                <w:b/>
              </w:rPr>
              <w:t>Samegrelo-Zemo Svaneti, Georgia</w:t>
            </w:r>
          </w:p>
        </w:tc>
      </w:tr>
      <w:tr w:rsidR="006639D5" w:rsidRPr="00844745" w:rsidTr="009A00FC">
        <w:trPr>
          <w:gridAfter w:val="1"/>
          <w:wAfter w:w="2000" w:type="pct"/>
          <w:trHeight w:val="530"/>
        </w:trPr>
        <w:tc>
          <w:tcPr>
            <w:tcW w:w="1166" w:type="pct"/>
            <w:gridSpan w:val="2"/>
            <w:tcBorders>
              <w:top w:val="single" w:sz="4" w:space="0" w:color="000000"/>
              <w:left w:val="single" w:sz="4" w:space="0" w:color="auto"/>
              <w:bottom w:val="single" w:sz="4" w:space="0" w:color="auto"/>
              <w:right w:val="single" w:sz="4" w:space="0" w:color="000000"/>
            </w:tcBorders>
            <w:shd w:val="clear" w:color="auto" w:fill="B5002F"/>
            <w:vAlign w:val="center"/>
          </w:tcPr>
          <w:p w:rsidR="006639D5" w:rsidRPr="009A00FC" w:rsidRDefault="006639D5" w:rsidP="009A00FC">
            <w:pPr>
              <w:ind w:left="81"/>
              <w:rPr>
                <w:rFonts w:ascii="Arial" w:hAnsi="Arial" w:cs="Arial"/>
                <w:b/>
                <w:color w:val="FFFFFF" w:themeColor="background1"/>
                <w:sz w:val="28"/>
                <w:szCs w:val="28"/>
              </w:rPr>
            </w:pPr>
            <w:r w:rsidRPr="009A00FC">
              <w:rPr>
                <w:rFonts w:ascii="Arial" w:hAnsi="Arial" w:cs="Arial"/>
                <w:b/>
                <w:color w:val="FFFFFF" w:themeColor="background1"/>
                <w:sz w:val="28"/>
                <w:szCs w:val="28"/>
              </w:rPr>
              <w:t>Section C</w:t>
            </w:r>
          </w:p>
        </w:tc>
        <w:tc>
          <w:tcPr>
            <w:tcW w:w="1834" w:type="pct"/>
            <w:gridSpan w:val="7"/>
            <w:tcBorders>
              <w:top w:val="single" w:sz="4" w:space="0" w:color="000000"/>
              <w:left w:val="single" w:sz="4" w:space="0" w:color="000000"/>
              <w:bottom w:val="single" w:sz="4" w:space="0" w:color="auto"/>
              <w:right w:val="single" w:sz="4" w:space="0" w:color="auto"/>
            </w:tcBorders>
            <w:shd w:val="clear" w:color="auto" w:fill="434448"/>
            <w:vAlign w:val="center"/>
          </w:tcPr>
          <w:p w:rsidR="006639D5" w:rsidRPr="009A00FC" w:rsidRDefault="006639D5" w:rsidP="009A00FC">
            <w:pPr>
              <w:ind w:firstLine="124"/>
              <w:rPr>
                <w:rFonts w:ascii="Arial" w:hAnsi="Arial" w:cs="Arial"/>
                <w:b/>
                <w:color w:val="FFFFFF" w:themeColor="background1"/>
                <w:sz w:val="22"/>
              </w:rPr>
            </w:pPr>
            <w:r w:rsidRPr="009A00FC">
              <w:rPr>
                <w:rFonts w:ascii="Arial" w:hAnsi="Arial" w:cs="Arial"/>
                <w:b/>
                <w:color w:val="FFFFFF" w:themeColor="background1"/>
              </w:rPr>
              <w:t>Grant Request Proposal</w:t>
            </w:r>
          </w:p>
        </w:tc>
      </w:tr>
      <w:tr w:rsidR="006639D5" w:rsidRPr="00844745" w:rsidTr="009A00FC">
        <w:trPr>
          <w:gridAfter w:val="1"/>
          <w:wAfter w:w="2000" w:type="pct"/>
          <w:trHeight w:val="251"/>
        </w:trPr>
        <w:tc>
          <w:tcPr>
            <w:tcW w:w="3000" w:type="pct"/>
            <w:gridSpan w:val="9"/>
            <w:tcBorders>
              <w:top w:val="single" w:sz="4" w:space="0" w:color="auto"/>
              <w:left w:val="single" w:sz="4" w:space="0" w:color="auto"/>
              <w:bottom w:val="single" w:sz="4" w:space="0" w:color="000000"/>
              <w:right w:val="single" w:sz="4" w:space="0" w:color="auto"/>
            </w:tcBorders>
            <w:shd w:val="clear" w:color="auto" w:fill="auto"/>
          </w:tcPr>
          <w:p w:rsidR="006639D5" w:rsidRPr="009158A1" w:rsidRDefault="006639D5" w:rsidP="00A62091">
            <w:pPr>
              <w:pStyle w:val="ListParagraph"/>
              <w:numPr>
                <w:ilvl w:val="0"/>
                <w:numId w:val="8"/>
              </w:numPr>
              <w:jc w:val="both"/>
              <w:rPr>
                <w:rFonts w:ascii="Arial" w:hAnsi="Arial" w:cs="Arial"/>
                <w:b/>
                <w:color w:val="B5002F"/>
              </w:rPr>
            </w:pPr>
            <w:r w:rsidRPr="009158A1">
              <w:rPr>
                <w:rFonts w:ascii="Arial" w:hAnsi="Arial" w:cs="Arial"/>
                <w:b/>
                <w:color w:val="B5002F"/>
              </w:rPr>
              <w:t xml:space="preserve">Organization Overview </w:t>
            </w:r>
          </w:p>
          <w:p w:rsidR="006639D5" w:rsidRPr="009A00FC" w:rsidRDefault="009158A1" w:rsidP="00A62091">
            <w:pPr>
              <w:pStyle w:val="ListParagraph"/>
              <w:numPr>
                <w:ilvl w:val="1"/>
                <w:numId w:val="2"/>
              </w:numPr>
              <w:spacing w:after="120"/>
              <w:ind w:left="891" w:hanging="180"/>
              <w:jc w:val="both"/>
              <w:rPr>
                <w:rFonts w:ascii="Arial" w:hAnsi="Arial" w:cs="Arial"/>
                <w:i/>
                <w:color w:val="434448"/>
              </w:rPr>
            </w:pPr>
            <w:r>
              <w:rPr>
                <w:rFonts w:ascii="Arial" w:hAnsi="Arial" w:cs="Arial"/>
                <w:i/>
                <w:color w:val="434448"/>
              </w:rPr>
              <w:t>Provide an o</w:t>
            </w:r>
            <w:r w:rsidR="006639D5" w:rsidRPr="009A00FC">
              <w:rPr>
                <w:rFonts w:ascii="Arial" w:hAnsi="Arial" w:cs="Arial"/>
                <w:i/>
                <w:color w:val="434448"/>
              </w:rPr>
              <w:t>verview of your organization including your mission and vision</w:t>
            </w:r>
          </w:p>
          <w:p w:rsidR="006639D5" w:rsidRDefault="009158A1" w:rsidP="00A62091">
            <w:pPr>
              <w:pStyle w:val="ListParagraph"/>
              <w:numPr>
                <w:ilvl w:val="1"/>
                <w:numId w:val="2"/>
              </w:numPr>
              <w:spacing w:after="120"/>
              <w:ind w:left="891" w:right="122" w:hanging="180"/>
              <w:jc w:val="both"/>
              <w:rPr>
                <w:rFonts w:ascii="Arial" w:hAnsi="Arial" w:cs="Arial"/>
                <w:i/>
                <w:color w:val="434448"/>
              </w:rPr>
            </w:pPr>
            <w:r>
              <w:rPr>
                <w:rFonts w:ascii="Arial" w:hAnsi="Arial" w:cs="Arial"/>
                <w:i/>
                <w:color w:val="434448"/>
              </w:rPr>
              <w:t>Describe how your organization has been successful in achieving your current goals</w:t>
            </w:r>
          </w:p>
          <w:p w:rsidR="00903112" w:rsidRPr="00903112" w:rsidRDefault="00903112" w:rsidP="00A62091">
            <w:pPr>
              <w:pStyle w:val="ListParagraph"/>
              <w:numPr>
                <w:ilvl w:val="1"/>
                <w:numId w:val="2"/>
              </w:numPr>
              <w:spacing w:after="120"/>
              <w:ind w:left="891" w:right="122" w:hanging="180"/>
              <w:jc w:val="both"/>
              <w:rPr>
                <w:rFonts w:ascii="Arial" w:hAnsi="Arial" w:cs="Arial"/>
                <w:i/>
                <w:color w:val="434448"/>
              </w:rPr>
            </w:pPr>
            <w:r w:rsidRPr="00903112">
              <w:rPr>
                <w:rFonts w:ascii="Arial" w:hAnsi="Arial" w:cs="Arial"/>
                <w:i/>
                <w:color w:val="434448"/>
              </w:rPr>
              <w:t>Describe internal resources or management structure that will support the implementation of this project</w:t>
            </w:r>
          </w:p>
          <w:p w:rsidR="00903112" w:rsidRPr="009A00FC" w:rsidRDefault="00903112" w:rsidP="00A62091">
            <w:pPr>
              <w:pStyle w:val="ListParagraph"/>
              <w:numPr>
                <w:ilvl w:val="1"/>
                <w:numId w:val="2"/>
              </w:numPr>
              <w:spacing w:after="120"/>
              <w:ind w:left="891" w:right="122" w:hanging="180"/>
              <w:jc w:val="both"/>
              <w:rPr>
                <w:rFonts w:ascii="Arial" w:hAnsi="Arial" w:cs="Arial"/>
                <w:i/>
                <w:color w:val="434448"/>
              </w:rPr>
            </w:pPr>
            <w:r w:rsidRPr="00903112">
              <w:rPr>
                <w:rFonts w:ascii="Arial" w:hAnsi="Arial" w:cs="Arial"/>
                <w:i/>
                <w:color w:val="434448"/>
              </w:rPr>
              <w:t>List the skills and relevant experience of staff who will carry out this project</w:t>
            </w:r>
          </w:p>
        </w:tc>
      </w:tr>
      <w:tr w:rsidR="006639D5" w:rsidRPr="00844745" w:rsidTr="009A00FC">
        <w:trPr>
          <w:gridAfter w:val="1"/>
          <w:wAfter w:w="2000" w:type="pct"/>
          <w:trHeight w:val="1790"/>
        </w:trPr>
        <w:tc>
          <w:tcPr>
            <w:tcW w:w="3000" w:type="pct"/>
            <w:gridSpan w:val="9"/>
            <w:tcBorders>
              <w:top w:val="single" w:sz="4" w:space="0" w:color="000000"/>
              <w:left w:val="single" w:sz="4" w:space="0" w:color="auto"/>
              <w:bottom w:val="single" w:sz="4" w:space="0" w:color="auto"/>
              <w:right w:val="single" w:sz="4" w:space="0" w:color="auto"/>
            </w:tcBorders>
            <w:shd w:val="clear" w:color="auto" w:fill="auto"/>
          </w:tcPr>
          <w:p w:rsidR="004D56B8" w:rsidRDefault="00134FA7" w:rsidP="00134FA7">
            <w:pPr>
              <w:jc w:val="both"/>
              <w:rPr>
                <w:rFonts w:ascii="Arial" w:hAnsi="Arial" w:cs="Arial"/>
                <w:b/>
              </w:rPr>
            </w:pPr>
            <w:r w:rsidRPr="00134FA7">
              <w:rPr>
                <w:rFonts w:ascii="Arial" w:hAnsi="Arial" w:cs="Arial"/>
                <w:b/>
              </w:rPr>
              <w:t>Ministry of Labo</w:t>
            </w:r>
            <w:r>
              <w:rPr>
                <w:rFonts w:ascii="Arial" w:hAnsi="Arial" w:cs="Arial"/>
                <w:b/>
              </w:rPr>
              <w:t>u</w:t>
            </w:r>
            <w:r w:rsidRPr="00134FA7">
              <w:rPr>
                <w:rFonts w:ascii="Arial" w:hAnsi="Arial" w:cs="Arial"/>
                <w:b/>
              </w:rPr>
              <w:t>r, Health and</w:t>
            </w:r>
            <w:r w:rsidR="004D56B8">
              <w:rPr>
                <w:rFonts w:ascii="Arial" w:hAnsi="Arial" w:cs="Arial"/>
                <w:b/>
              </w:rPr>
              <w:t xml:space="preserve"> Social Affairs of Georgia (MOL</w:t>
            </w:r>
            <w:r w:rsidRPr="00134FA7">
              <w:rPr>
                <w:rFonts w:ascii="Arial" w:hAnsi="Arial" w:cs="Arial"/>
                <w:b/>
              </w:rPr>
              <w:t>H</w:t>
            </w:r>
            <w:r w:rsidR="004D56B8">
              <w:rPr>
                <w:rFonts w:ascii="Arial" w:hAnsi="Arial" w:cs="Arial"/>
                <w:b/>
              </w:rPr>
              <w:t>S</w:t>
            </w:r>
            <w:r w:rsidRPr="00134FA7">
              <w:rPr>
                <w:rFonts w:ascii="Arial" w:hAnsi="Arial" w:cs="Arial"/>
                <w:b/>
              </w:rPr>
              <w:t xml:space="preserve">A) </w:t>
            </w:r>
            <w:r w:rsidR="00C2074C">
              <w:rPr>
                <w:rFonts w:ascii="Arial" w:hAnsi="Arial" w:cs="Arial"/>
                <w:b/>
              </w:rPr>
              <w:t xml:space="preserve">is a </w:t>
            </w:r>
            <w:hyperlink r:id="rId11" w:tooltip="Governmental agency" w:history="1">
              <w:r w:rsidR="004D56B8" w:rsidRPr="004D56B8">
                <w:rPr>
                  <w:rFonts w:ascii="Arial" w:hAnsi="Arial" w:cs="Arial"/>
                  <w:b/>
                </w:rPr>
                <w:t>governmental agency</w:t>
              </w:r>
            </w:hyperlink>
            <w:r w:rsidR="004D56B8" w:rsidRPr="004D56B8">
              <w:rPr>
                <w:rFonts w:ascii="Arial" w:hAnsi="Arial" w:cs="Arial"/>
                <w:b/>
              </w:rPr>
              <w:t xml:space="preserve"> within the </w:t>
            </w:r>
            <w:hyperlink r:id="rId12" w:tooltip="Cabinet of Georgia" w:history="1">
              <w:r w:rsidR="004D56B8" w:rsidRPr="004D56B8">
                <w:rPr>
                  <w:rFonts w:ascii="Arial" w:hAnsi="Arial" w:cs="Arial"/>
                  <w:b/>
                </w:rPr>
                <w:t>Cabinet of Georgia</w:t>
              </w:r>
            </w:hyperlink>
            <w:r w:rsidR="004D56B8" w:rsidRPr="004D56B8">
              <w:rPr>
                <w:rFonts w:ascii="Arial" w:hAnsi="Arial" w:cs="Arial"/>
                <w:b/>
              </w:rPr>
              <w:t xml:space="preserve"> in charge of regulating the </w:t>
            </w:r>
            <w:hyperlink r:id="rId13" w:tooltip="Healthcare in Georgia" w:history="1">
              <w:r w:rsidR="004D56B8" w:rsidRPr="004D56B8">
                <w:rPr>
                  <w:rFonts w:ascii="Arial" w:hAnsi="Arial" w:cs="Arial"/>
                  <w:b/>
                </w:rPr>
                <w:t>healthcare system</w:t>
              </w:r>
            </w:hyperlink>
            <w:r w:rsidR="004D56B8">
              <w:rPr>
                <w:rFonts w:ascii="Arial" w:hAnsi="Arial" w:cs="Arial"/>
                <w:b/>
              </w:rPr>
              <w:t>, L</w:t>
            </w:r>
            <w:r w:rsidR="004D56B8" w:rsidRPr="004D56B8">
              <w:rPr>
                <w:rFonts w:ascii="Arial" w:hAnsi="Arial" w:cs="Arial"/>
                <w:b/>
              </w:rPr>
              <w:t>abo</w:t>
            </w:r>
            <w:r w:rsidR="004D56B8">
              <w:rPr>
                <w:rFonts w:ascii="Arial" w:hAnsi="Arial" w:cs="Arial"/>
                <w:b/>
              </w:rPr>
              <w:t>ur issues and S</w:t>
            </w:r>
            <w:r w:rsidR="004D56B8" w:rsidRPr="004D56B8">
              <w:rPr>
                <w:rFonts w:ascii="Arial" w:hAnsi="Arial" w:cs="Arial"/>
                <w:b/>
              </w:rPr>
              <w:t xml:space="preserve">ocial security system in </w:t>
            </w:r>
            <w:hyperlink r:id="rId14" w:tooltip="Georgia (country)" w:history="1">
              <w:r w:rsidR="004D56B8" w:rsidRPr="004D56B8">
                <w:rPr>
                  <w:rFonts w:ascii="Arial" w:hAnsi="Arial" w:cs="Arial"/>
                  <w:b/>
                </w:rPr>
                <w:t>Georgia</w:t>
              </w:r>
            </w:hyperlink>
            <w:r w:rsidR="004D56B8" w:rsidRPr="004D56B8">
              <w:rPr>
                <w:rFonts w:ascii="Arial" w:hAnsi="Arial" w:cs="Arial"/>
                <w:b/>
              </w:rPr>
              <w:t xml:space="preserve">. Since 25 October 2012, the ministry is headed by </w:t>
            </w:r>
            <w:hyperlink r:id="rId15" w:tooltip="David Sergeenko" w:history="1">
              <w:r w:rsidR="004D56B8" w:rsidRPr="004D56B8">
                <w:rPr>
                  <w:rFonts w:ascii="Arial" w:hAnsi="Arial" w:cs="Arial"/>
                  <w:b/>
                </w:rPr>
                <w:t>David Sergeenko</w:t>
              </w:r>
            </w:hyperlink>
            <w:r w:rsidR="004D56B8">
              <w:rPr>
                <w:rFonts w:ascii="Arial" w:hAnsi="Arial" w:cs="Arial"/>
                <w:b/>
              </w:rPr>
              <w:t xml:space="preserve">. </w:t>
            </w:r>
            <w:r w:rsidR="004D56B8" w:rsidRPr="004D56B8">
              <w:rPr>
                <w:rFonts w:ascii="Arial" w:hAnsi="Arial" w:cs="Arial"/>
                <w:b/>
              </w:rPr>
              <w:t xml:space="preserve">The ministry is headed by minister appointed by the </w:t>
            </w:r>
            <w:hyperlink r:id="rId16" w:tooltip="Prime Minister of Georgia" w:history="1">
              <w:r w:rsidR="004D56B8" w:rsidRPr="004D56B8">
                <w:rPr>
                  <w:rFonts w:ascii="Arial" w:hAnsi="Arial" w:cs="Arial"/>
                  <w:b/>
                </w:rPr>
                <w:t>Prime Minister of Georgia</w:t>
              </w:r>
            </w:hyperlink>
            <w:r w:rsidR="004D56B8" w:rsidRPr="004D56B8">
              <w:rPr>
                <w:rFonts w:ascii="Arial" w:hAnsi="Arial" w:cs="Arial"/>
                <w:b/>
              </w:rPr>
              <w:t>. One first deputy minister and three deputy’s report directly to the minister. The ministry is made up from departments and agencies. Main functions of the ministry are ensuring provision of good medical and public health services to the population; regulation of medical and pharmaceutical activity in the country; management of state pensions, social security; protection of rights of children</w:t>
            </w:r>
            <w:r w:rsidR="004D56B8">
              <w:rPr>
                <w:rFonts w:ascii="Arial" w:hAnsi="Arial" w:cs="Arial"/>
                <w:b/>
              </w:rPr>
              <w:t>.</w:t>
            </w:r>
            <w:r w:rsidR="004D56B8" w:rsidRPr="004D56B8">
              <w:rPr>
                <w:rFonts w:ascii="Arial" w:hAnsi="Arial" w:cs="Arial"/>
                <w:b/>
              </w:rPr>
              <w:t xml:space="preserve"> The ministry has all the power to regulate all medical activities throughout the country. The State </w:t>
            </w:r>
            <w:r w:rsidR="00C2074C">
              <w:rPr>
                <w:rFonts w:ascii="Arial" w:hAnsi="Arial" w:cs="Arial"/>
                <w:b/>
              </w:rPr>
              <w:t>budget is</w:t>
            </w:r>
            <w:r w:rsidR="004D56B8" w:rsidRPr="004D56B8">
              <w:rPr>
                <w:rFonts w:ascii="Arial" w:hAnsi="Arial" w:cs="Arial"/>
                <w:b/>
              </w:rPr>
              <w:t xml:space="preserve"> the main sources of funding for the Ministry of Labo</w:t>
            </w:r>
            <w:r w:rsidR="00C2074C">
              <w:rPr>
                <w:rFonts w:ascii="Arial" w:hAnsi="Arial" w:cs="Arial"/>
                <w:b/>
              </w:rPr>
              <w:t>u</w:t>
            </w:r>
            <w:r w:rsidR="004D56B8" w:rsidRPr="004D56B8">
              <w:rPr>
                <w:rFonts w:ascii="Arial" w:hAnsi="Arial" w:cs="Arial"/>
                <w:b/>
              </w:rPr>
              <w:t>r</w:t>
            </w:r>
            <w:r w:rsidR="00C2074C">
              <w:rPr>
                <w:rFonts w:ascii="Arial" w:hAnsi="Arial" w:cs="Arial"/>
                <w:b/>
              </w:rPr>
              <w:t xml:space="preserve">, </w:t>
            </w:r>
            <w:r w:rsidR="00C2074C" w:rsidRPr="004D56B8">
              <w:rPr>
                <w:rFonts w:ascii="Arial" w:hAnsi="Arial" w:cs="Arial"/>
                <w:b/>
              </w:rPr>
              <w:t xml:space="preserve">Health, </w:t>
            </w:r>
            <w:r w:rsidR="004D56B8" w:rsidRPr="004D56B8">
              <w:rPr>
                <w:rFonts w:ascii="Arial" w:hAnsi="Arial" w:cs="Arial"/>
                <w:b/>
              </w:rPr>
              <w:t>and Social Affairs</w:t>
            </w:r>
            <w:r w:rsidR="00C2074C">
              <w:rPr>
                <w:rFonts w:ascii="Arial" w:hAnsi="Arial" w:cs="Arial"/>
                <w:b/>
              </w:rPr>
              <w:t xml:space="preserve"> of Georgia</w:t>
            </w:r>
            <w:r w:rsidR="004D56B8" w:rsidRPr="004D56B8">
              <w:rPr>
                <w:rFonts w:ascii="Arial" w:hAnsi="Arial" w:cs="Arial"/>
                <w:b/>
              </w:rPr>
              <w:t>.</w:t>
            </w:r>
          </w:p>
          <w:p w:rsidR="008818E4" w:rsidRDefault="004D56B8" w:rsidP="0084387A">
            <w:pPr>
              <w:rPr>
                <w:rFonts w:ascii="Arial" w:hAnsi="Arial" w:cs="Arial"/>
                <w:b/>
                <w:bCs/>
              </w:rPr>
            </w:pPr>
            <w:r w:rsidRPr="004D56B8">
              <w:rPr>
                <w:rFonts w:ascii="Arial" w:hAnsi="Arial" w:cs="Arial"/>
                <w:b/>
              </w:rPr>
              <w:t xml:space="preserve">In recent years, the ministry carried out </w:t>
            </w:r>
            <w:r w:rsidR="0084387A">
              <w:rPr>
                <w:rFonts w:ascii="Arial" w:hAnsi="Arial" w:cs="Arial"/>
                <w:b/>
              </w:rPr>
              <w:t>many projects including</w:t>
            </w:r>
            <w:r w:rsidRPr="004D56B8">
              <w:rPr>
                <w:rFonts w:ascii="Arial" w:hAnsi="Arial" w:cs="Arial"/>
                <w:b/>
              </w:rPr>
              <w:t xml:space="preserve"> </w:t>
            </w:r>
            <w:r w:rsidR="0084387A" w:rsidRPr="0084387A">
              <w:rPr>
                <w:rFonts w:ascii="Arial" w:hAnsi="Arial" w:cs="Arial"/>
                <w:b/>
                <w:bCs/>
              </w:rPr>
              <w:t xml:space="preserve">Utilization of Healthcare services under </w:t>
            </w:r>
            <w:r w:rsidR="0084387A">
              <w:rPr>
                <w:rFonts w:ascii="Arial" w:hAnsi="Arial" w:cs="Arial"/>
                <w:b/>
                <w:bCs/>
              </w:rPr>
              <w:t xml:space="preserve">Universal Health coverage in parallel we have </w:t>
            </w:r>
            <w:r w:rsidR="0084387A" w:rsidRPr="0084387A">
              <w:rPr>
                <w:rFonts w:ascii="Arial" w:hAnsi="Arial" w:cs="Arial"/>
                <w:b/>
                <w:bCs/>
              </w:rPr>
              <w:t>Disease oriented (“vertical”) programs</w:t>
            </w:r>
            <w:r w:rsidR="00C2074C">
              <w:rPr>
                <w:rFonts w:ascii="Arial" w:hAnsi="Arial" w:cs="Arial"/>
                <w:b/>
                <w:bCs/>
              </w:rPr>
              <w:t>,</w:t>
            </w:r>
            <w:r w:rsidR="0084387A">
              <w:rPr>
                <w:rFonts w:ascii="Arial" w:hAnsi="Arial" w:cs="Arial"/>
                <w:b/>
                <w:bCs/>
              </w:rPr>
              <w:t xml:space="preserve"> which include hepatitis C Elimination Program, </w:t>
            </w:r>
            <w:r w:rsidR="008818E4">
              <w:rPr>
                <w:rFonts w:ascii="Arial" w:hAnsi="Arial" w:cs="Arial"/>
                <w:b/>
                <w:bCs/>
              </w:rPr>
              <w:t>HIV/AIDS, Mental health and etc.</w:t>
            </w:r>
          </w:p>
          <w:p w:rsidR="0084387A" w:rsidRPr="0084387A" w:rsidRDefault="008818E4" w:rsidP="00627A50">
            <w:pPr>
              <w:jc w:val="both"/>
              <w:rPr>
                <w:rFonts w:ascii="Arial" w:hAnsi="Arial" w:cs="Arial"/>
                <w:b/>
                <w:lang w:val="en-US"/>
              </w:rPr>
            </w:pPr>
            <w:r>
              <w:rPr>
                <w:rFonts w:ascii="Arial" w:hAnsi="Arial" w:cs="Arial"/>
                <w:b/>
                <w:bCs/>
              </w:rPr>
              <w:t>In terms of infrastructure</w:t>
            </w:r>
            <w:r w:rsidR="0084387A" w:rsidRPr="004D56B8">
              <w:rPr>
                <w:rFonts w:ascii="Arial" w:hAnsi="Arial" w:cs="Arial"/>
                <w:b/>
              </w:rPr>
              <w:t xml:space="preserve"> </w:t>
            </w:r>
            <w:r w:rsidR="0084387A" w:rsidRPr="0084387A">
              <w:rPr>
                <w:rFonts w:ascii="Arial" w:hAnsi="Arial" w:cs="Arial"/>
                <w:b/>
                <w:lang w:val="en-US"/>
              </w:rPr>
              <w:t>82 new Primary healthcare Centers and 4 hospitals were built</w:t>
            </w:r>
            <w:r w:rsidR="00627A50">
              <w:rPr>
                <w:rFonts w:ascii="Arial" w:hAnsi="Arial" w:cs="Arial"/>
                <w:b/>
                <w:lang w:val="en-US"/>
              </w:rPr>
              <w:t xml:space="preserve"> </w:t>
            </w:r>
            <w:r w:rsidR="00A62091" w:rsidRPr="00627A50">
              <w:rPr>
                <w:rFonts w:ascii="Arial" w:hAnsi="Arial" w:cs="Arial"/>
                <w:b/>
                <w:lang w:val="en-US"/>
              </w:rPr>
              <w:t>Drug prescription Primary health care Reform</w:t>
            </w:r>
            <w:r w:rsidR="00627A50">
              <w:rPr>
                <w:rFonts w:ascii="Arial" w:hAnsi="Arial" w:cs="Arial"/>
                <w:b/>
                <w:lang w:val="en-US"/>
              </w:rPr>
              <w:t xml:space="preserve"> is planned, </w:t>
            </w:r>
            <w:r w:rsidR="00627A50" w:rsidRPr="0084387A">
              <w:rPr>
                <w:rFonts w:ascii="Arial" w:hAnsi="Arial" w:cs="Arial"/>
                <w:b/>
                <w:lang w:val="en-US"/>
              </w:rPr>
              <w:t>Strengthening and improvement of PPP</w:t>
            </w:r>
            <w:r w:rsidR="00627A50">
              <w:rPr>
                <w:rFonts w:ascii="Arial" w:hAnsi="Arial" w:cs="Arial"/>
                <w:b/>
                <w:lang w:val="en-US"/>
              </w:rPr>
              <w:t xml:space="preserve">, </w:t>
            </w:r>
            <w:r w:rsidR="00A62091" w:rsidRPr="00627A50">
              <w:rPr>
                <w:rFonts w:ascii="Arial" w:hAnsi="Arial" w:cs="Arial"/>
                <w:b/>
                <w:lang w:val="en-US"/>
              </w:rPr>
              <w:t>National medical training center</w:t>
            </w:r>
            <w:r w:rsidR="00627A50">
              <w:rPr>
                <w:rFonts w:ascii="Arial" w:hAnsi="Arial" w:cs="Arial"/>
                <w:b/>
                <w:lang w:val="en-US"/>
              </w:rPr>
              <w:t xml:space="preserve"> for medical staff and other activities are ongoing.</w:t>
            </w:r>
          </w:p>
          <w:p w:rsidR="00134FA7" w:rsidRPr="00627A50" w:rsidRDefault="00134FA7" w:rsidP="00134FA7">
            <w:pPr>
              <w:jc w:val="both"/>
              <w:rPr>
                <w:rFonts w:ascii="Arial" w:hAnsi="Arial" w:cs="Arial"/>
                <w:b/>
                <w:lang w:val="en-US"/>
              </w:rPr>
            </w:pPr>
          </w:p>
          <w:p w:rsidR="00134FA7" w:rsidRDefault="00134FA7" w:rsidP="00134FA7">
            <w:pPr>
              <w:jc w:val="both"/>
              <w:rPr>
                <w:rFonts w:ascii="Arial" w:hAnsi="Arial" w:cs="Arial"/>
                <w:b/>
              </w:rPr>
            </w:pPr>
            <w:r w:rsidRPr="00134FA7">
              <w:rPr>
                <w:rFonts w:ascii="Arial" w:hAnsi="Arial" w:cs="Arial"/>
                <w:b/>
              </w:rPr>
              <w:t>Georgia launched a hepatitis C elimination program one year ago, receiving attention worldwide. While the program focuses on improving access to diagnostics and free curative treatment for all people infected with HCV, Ministry of Labour Health and Social Affairs of Georgia with the support of stakeholders is charged</w:t>
            </w:r>
            <w:r w:rsidR="0076416F">
              <w:rPr>
                <w:rFonts w:ascii="Arial" w:hAnsi="Arial" w:cs="Arial"/>
                <w:b/>
              </w:rPr>
              <w:t xml:space="preserve"> to develop a comprehensive mechanisms to implement different activities to address those small gaps and </w:t>
            </w:r>
            <w:r w:rsidR="00A576F3">
              <w:rPr>
                <w:rFonts w:ascii="Arial" w:hAnsi="Arial" w:cs="Arial"/>
                <w:b/>
              </w:rPr>
              <w:t xml:space="preserve">optimise all processes </w:t>
            </w:r>
            <w:r w:rsidR="0076416F">
              <w:rPr>
                <w:rFonts w:ascii="Arial" w:hAnsi="Arial" w:cs="Arial"/>
                <w:b/>
              </w:rPr>
              <w:t xml:space="preserve">which revealed in the first phase of programme. One of this activities is HCV electronic </w:t>
            </w:r>
            <w:r w:rsidRPr="00134FA7">
              <w:rPr>
                <w:rFonts w:ascii="Arial" w:hAnsi="Arial" w:cs="Arial"/>
                <w:b/>
              </w:rPr>
              <w:t xml:space="preserve">program that includes all key variables to track outcomes in the framework of hepatitis C Elimination Program. </w:t>
            </w:r>
            <w:r w:rsidRPr="0076416F">
              <w:rPr>
                <w:rFonts w:ascii="Arial" w:hAnsi="Arial" w:cs="Arial"/>
                <w:b/>
              </w:rPr>
              <w:t>Also</w:t>
            </w:r>
            <w:r w:rsidR="0076416F" w:rsidRPr="0076416F">
              <w:rPr>
                <w:rFonts w:ascii="Arial" w:hAnsi="Arial" w:cs="Arial"/>
                <w:b/>
              </w:rPr>
              <w:t xml:space="preserve"> Ministry with the help of different stakeholders, will</w:t>
            </w:r>
            <w:r w:rsidRPr="0076416F">
              <w:rPr>
                <w:rFonts w:ascii="Arial" w:hAnsi="Arial" w:cs="Arial"/>
                <w:b/>
              </w:rPr>
              <w:t xml:space="preserve"> ensure that the plan, which is under development,</w:t>
            </w:r>
            <w:r w:rsidR="00594E6A" w:rsidRPr="0076416F">
              <w:rPr>
                <w:rFonts w:ascii="Arial" w:hAnsi="Arial" w:cs="Arial"/>
                <w:b/>
              </w:rPr>
              <w:t xml:space="preserve"> </w:t>
            </w:r>
            <w:r w:rsidR="0076416F" w:rsidRPr="0076416F">
              <w:rPr>
                <w:rFonts w:ascii="Arial" w:hAnsi="Arial" w:cs="Arial"/>
                <w:b/>
              </w:rPr>
              <w:t>will meet the</w:t>
            </w:r>
            <w:r w:rsidRPr="0076416F">
              <w:rPr>
                <w:rFonts w:ascii="Arial" w:hAnsi="Arial" w:cs="Arial"/>
                <w:b/>
              </w:rPr>
              <w:t xml:space="preserve"> key program activities, indicators, and elimination goals are set up and to monitor and evaluate outcomes.</w:t>
            </w:r>
            <w:r w:rsidRPr="00134FA7">
              <w:rPr>
                <w:rFonts w:ascii="Arial" w:hAnsi="Arial" w:cs="Arial"/>
                <w:b/>
              </w:rPr>
              <w:t xml:space="preserve"> </w:t>
            </w:r>
            <w:r w:rsidR="0076416F">
              <w:rPr>
                <w:rFonts w:ascii="Arial" w:hAnsi="Arial" w:cs="Arial"/>
                <w:b/>
              </w:rPr>
              <w:t xml:space="preserve">As well Ministry will </w:t>
            </w:r>
            <w:r w:rsidR="0076416F" w:rsidRPr="0076416F">
              <w:rPr>
                <w:rFonts w:ascii="Arial" w:hAnsi="Arial" w:cs="Arial"/>
                <w:b/>
              </w:rPr>
              <w:t>provide guidance, and monitor progress of HCV elimination program</w:t>
            </w:r>
            <w:r w:rsidR="00A576F3">
              <w:rPr>
                <w:rFonts w:ascii="Arial" w:hAnsi="Arial" w:cs="Arial"/>
                <w:b/>
              </w:rPr>
              <w:t>.</w:t>
            </w:r>
          </w:p>
          <w:p w:rsidR="00A576F3" w:rsidRDefault="00A576F3" w:rsidP="00134FA7">
            <w:pPr>
              <w:jc w:val="both"/>
              <w:rPr>
                <w:rFonts w:ascii="Arial" w:hAnsi="Arial" w:cs="Arial"/>
                <w:b/>
              </w:rPr>
            </w:pPr>
          </w:p>
          <w:p w:rsidR="00A576F3" w:rsidRDefault="00A576F3" w:rsidP="00134FA7">
            <w:pPr>
              <w:jc w:val="both"/>
              <w:rPr>
                <w:rFonts w:ascii="Arial" w:hAnsi="Arial" w:cs="Arial"/>
                <w:b/>
              </w:rPr>
            </w:pPr>
            <w:r>
              <w:rPr>
                <w:rFonts w:ascii="Arial" w:hAnsi="Arial" w:cs="Arial"/>
                <w:b/>
              </w:rPr>
              <w:t xml:space="preserve">The project itself needs staff which will consist of </w:t>
            </w:r>
            <w:r w:rsidR="00B013D1" w:rsidRPr="00B013D1">
              <w:rPr>
                <w:rFonts w:ascii="Arial" w:hAnsi="Arial" w:cs="Arial"/>
                <w:b/>
              </w:rPr>
              <w:t xml:space="preserve">Procurement Office of </w:t>
            </w:r>
            <w:r w:rsidRPr="00A576F3">
              <w:rPr>
                <w:rFonts w:ascii="Arial" w:hAnsi="Arial" w:cs="Arial"/>
                <w:b/>
              </w:rPr>
              <w:t>Administrative Department</w:t>
            </w:r>
            <w:r>
              <w:rPr>
                <w:rFonts w:ascii="Arial" w:hAnsi="Arial" w:cs="Arial"/>
                <w:b/>
              </w:rPr>
              <w:t xml:space="preserve"> of Ministry of Labour, Health and Social Affairs of Georgia. </w:t>
            </w:r>
            <w:r w:rsidR="00B013D1">
              <w:rPr>
                <w:rFonts w:ascii="Arial" w:hAnsi="Arial" w:cs="Arial"/>
                <w:b/>
              </w:rPr>
              <w:t xml:space="preserve">They have great experience in development of such projects they </w:t>
            </w:r>
            <w:r w:rsidR="00B013D1" w:rsidRPr="00B013D1">
              <w:rPr>
                <w:rFonts w:ascii="Arial" w:hAnsi="Arial" w:cs="Arial"/>
                <w:b/>
              </w:rPr>
              <w:t xml:space="preserve">understand general concepts of </w:t>
            </w:r>
            <w:r w:rsidR="00B013D1">
              <w:rPr>
                <w:rFonts w:ascii="Arial" w:hAnsi="Arial" w:cs="Arial"/>
                <w:b/>
              </w:rPr>
              <w:t xml:space="preserve">below described project. Their main responsibilities will be to </w:t>
            </w:r>
            <w:r w:rsidR="00C2074C">
              <w:rPr>
                <w:rFonts w:ascii="Arial" w:hAnsi="Arial" w:cs="Arial"/>
                <w:b/>
              </w:rPr>
              <w:t>d</w:t>
            </w:r>
            <w:r w:rsidR="00B013D1" w:rsidRPr="008F6B1A">
              <w:rPr>
                <w:rFonts w:ascii="Arial" w:hAnsi="Arial" w:cs="Arial"/>
                <w:b/>
              </w:rPr>
              <w:t>iscover the most profitable suppliers and initiate business partnerships</w:t>
            </w:r>
            <w:r w:rsidR="00B013D1">
              <w:rPr>
                <w:rFonts w:ascii="Arial" w:hAnsi="Arial" w:cs="Arial"/>
                <w:b/>
              </w:rPr>
              <w:t>,</w:t>
            </w:r>
            <w:r w:rsidR="00B013D1" w:rsidRPr="008F6B1A">
              <w:rPr>
                <w:rFonts w:ascii="Arial" w:hAnsi="Arial" w:cs="Arial"/>
                <w:b/>
              </w:rPr>
              <w:t xml:space="preserve"> Perform risk management regarding supply contracts and agreements,</w:t>
            </w:r>
            <w:r w:rsidR="00B013D1">
              <w:rPr>
                <w:rFonts w:ascii="Arial" w:hAnsi="Arial" w:cs="Arial"/>
                <w:b/>
              </w:rPr>
              <w:t xml:space="preserve"> c</w:t>
            </w:r>
            <w:r w:rsidR="00B013D1" w:rsidRPr="008F6B1A">
              <w:rPr>
                <w:rFonts w:ascii="Arial" w:hAnsi="Arial" w:cs="Arial"/>
                <w:b/>
              </w:rPr>
              <w:t>ollaborate with key persons to ensure the clarity of the specifications and expectations of Hepatitis C management group</w:t>
            </w:r>
            <w:r w:rsidR="00C2074C">
              <w:rPr>
                <w:rFonts w:ascii="Arial" w:hAnsi="Arial" w:cs="Arial"/>
                <w:b/>
              </w:rPr>
              <w:t>,</w:t>
            </w:r>
            <w:r w:rsidR="00B013D1" w:rsidRPr="008F6B1A">
              <w:rPr>
                <w:rFonts w:ascii="Arial" w:hAnsi="Arial" w:cs="Arial"/>
                <w:b/>
              </w:rPr>
              <w:t xml:space="preserve"> who is specially dedicated to develop ideas about project these people have proven working experience</w:t>
            </w:r>
            <w:r w:rsidR="008F6B1A" w:rsidRPr="008F6B1A">
              <w:rPr>
                <w:rFonts w:ascii="Arial" w:hAnsi="Arial" w:cs="Arial"/>
                <w:b/>
              </w:rPr>
              <w:t>, strong leadership capabilities and all what is needed to implement project.</w:t>
            </w:r>
          </w:p>
          <w:p w:rsidR="00BC5D49" w:rsidRPr="00644EFC" w:rsidRDefault="00C2074C" w:rsidP="00644EFC">
            <w:pPr>
              <w:jc w:val="both"/>
              <w:rPr>
                <w:rFonts w:ascii="Arial" w:hAnsi="Arial" w:cs="Arial"/>
                <w:b/>
              </w:rPr>
            </w:pPr>
            <w:r>
              <w:rPr>
                <w:rFonts w:ascii="Arial" w:hAnsi="Arial" w:cs="Arial"/>
                <w:b/>
              </w:rPr>
              <w:t>Stakeholders:</w:t>
            </w:r>
          </w:p>
          <w:p w:rsidR="00BC5D49" w:rsidRPr="00644EFC" w:rsidRDefault="00644EFC" w:rsidP="00644EFC">
            <w:pPr>
              <w:jc w:val="both"/>
              <w:rPr>
                <w:rFonts w:ascii="Arial" w:hAnsi="Arial" w:cs="Arial"/>
                <w:b/>
              </w:rPr>
            </w:pPr>
            <w:r>
              <w:rPr>
                <w:rFonts w:ascii="Arial" w:hAnsi="Arial" w:cs="Arial"/>
                <w:b/>
              </w:rPr>
              <w:t xml:space="preserve">1) </w:t>
            </w:r>
            <w:r w:rsidR="00BC5D49" w:rsidRPr="00644EFC">
              <w:rPr>
                <w:rFonts w:ascii="Arial" w:hAnsi="Arial" w:cs="Arial"/>
                <w:b/>
              </w:rPr>
              <w:t xml:space="preserve">Government of Georgia responsible for financial sustainability </w:t>
            </w:r>
          </w:p>
          <w:p w:rsidR="00BC5D49" w:rsidRPr="00644EFC" w:rsidRDefault="00644EFC" w:rsidP="00644EFC">
            <w:pPr>
              <w:jc w:val="both"/>
              <w:rPr>
                <w:rFonts w:ascii="Arial" w:hAnsi="Arial" w:cs="Arial"/>
                <w:b/>
              </w:rPr>
            </w:pPr>
            <w:r>
              <w:rPr>
                <w:rFonts w:ascii="Arial" w:hAnsi="Arial" w:cs="Arial"/>
                <w:b/>
              </w:rPr>
              <w:t xml:space="preserve">2) </w:t>
            </w:r>
            <w:r w:rsidR="00BC5D49" w:rsidRPr="00644EFC">
              <w:rPr>
                <w:rFonts w:ascii="Arial" w:hAnsi="Arial" w:cs="Arial"/>
                <w:b/>
              </w:rPr>
              <w:t xml:space="preserve">Ministry of Labour, Health and Social Affairs of Georgia Hepatitis C elimination management group </w:t>
            </w:r>
          </w:p>
          <w:p w:rsidR="00BC5D49" w:rsidRPr="00644EFC" w:rsidRDefault="00644EFC" w:rsidP="00644EFC">
            <w:pPr>
              <w:jc w:val="both"/>
              <w:rPr>
                <w:rFonts w:ascii="Arial" w:hAnsi="Arial" w:cs="Arial"/>
                <w:b/>
              </w:rPr>
            </w:pPr>
            <w:r>
              <w:rPr>
                <w:rFonts w:ascii="Arial" w:hAnsi="Arial" w:cs="Arial"/>
                <w:b/>
              </w:rPr>
              <w:t xml:space="preserve">3) </w:t>
            </w:r>
            <w:r w:rsidR="00BC5D49" w:rsidRPr="00644EFC">
              <w:rPr>
                <w:rFonts w:ascii="Arial" w:hAnsi="Arial" w:cs="Arial"/>
                <w:b/>
              </w:rPr>
              <w:t xml:space="preserve">National Center for Disease control and Public Health (responsible for screening) </w:t>
            </w:r>
          </w:p>
          <w:p w:rsidR="00BC5D49" w:rsidRPr="00644EFC" w:rsidRDefault="00644EFC" w:rsidP="00644EFC">
            <w:pPr>
              <w:jc w:val="both"/>
              <w:rPr>
                <w:rFonts w:ascii="Arial" w:hAnsi="Arial" w:cs="Arial"/>
                <w:b/>
              </w:rPr>
            </w:pPr>
            <w:r>
              <w:rPr>
                <w:rFonts w:ascii="Arial" w:hAnsi="Arial" w:cs="Arial"/>
                <w:b/>
              </w:rPr>
              <w:t xml:space="preserve">4) </w:t>
            </w:r>
            <w:r w:rsidR="00BC5D49" w:rsidRPr="00644EFC">
              <w:rPr>
                <w:rFonts w:ascii="Arial" w:hAnsi="Arial" w:cs="Arial"/>
                <w:b/>
              </w:rPr>
              <w:t xml:space="preserve">Clinicians caring for hepatitis C patients treating patients in these centre </w:t>
            </w:r>
          </w:p>
          <w:p w:rsidR="00B96E63" w:rsidRDefault="00644EFC" w:rsidP="00CF2625">
            <w:pPr>
              <w:jc w:val="both"/>
              <w:rPr>
                <w:rFonts w:ascii="Arial" w:hAnsi="Arial" w:cs="Arial"/>
                <w:b/>
              </w:rPr>
            </w:pPr>
            <w:r>
              <w:rPr>
                <w:rFonts w:ascii="Arial" w:hAnsi="Arial" w:cs="Arial"/>
                <w:b/>
              </w:rPr>
              <w:t xml:space="preserve">6) </w:t>
            </w:r>
            <w:r w:rsidR="00BC5D49" w:rsidRPr="00644EFC">
              <w:rPr>
                <w:rFonts w:ascii="Arial" w:hAnsi="Arial" w:cs="Arial"/>
                <w:b/>
              </w:rPr>
              <w:t>Gilead (Aid)</w:t>
            </w:r>
          </w:p>
          <w:p w:rsidR="00C2074C" w:rsidRPr="00844745" w:rsidRDefault="00C2074C" w:rsidP="00CF2625">
            <w:pPr>
              <w:jc w:val="both"/>
              <w:rPr>
                <w:rFonts w:ascii="Arial" w:hAnsi="Arial" w:cs="Arial"/>
                <w:b/>
              </w:rPr>
            </w:pPr>
            <w:r>
              <w:rPr>
                <w:rFonts w:ascii="Arial" w:hAnsi="Arial" w:cs="Arial"/>
                <w:b/>
              </w:rPr>
              <w:t>7) US CDC (Intellectual Aid)</w:t>
            </w:r>
          </w:p>
        </w:tc>
      </w:tr>
      <w:tr w:rsidR="006639D5" w:rsidRPr="00844745" w:rsidTr="00F62B18">
        <w:trPr>
          <w:gridAfter w:val="1"/>
          <w:wAfter w:w="2000" w:type="pct"/>
          <w:trHeight w:val="1515"/>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9158A1" w:rsidRDefault="006639D5" w:rsidP="00A62091">
            <w:pPr>
              <w:pStyle w:val="ListParagraph"/>
              <w:numPr>
                <w:ilvl w:val="0"/>
                <w:numId w:val="8"/>
              </w:numPr>
              <w:jc w:val="both"/>
              <w:rPr>
                <w:rFonts w:ascii="Arial" w:hAnsi="Arial" w:cs="Arial"/>
                <w:b/>
                <w:color w:val="B5002F"/>
              </w:rPr>
            </w:pPr>
            <w:r w:rsidRPr="009158A1">
              <w:rPr>
                <w:rFonts w:ascii="Arial" w:hAnsi="Arial" w:cs="Arial"/>
                <w:b/>
                <w:color w:val="B5002F"/>
              </w:rPr>
              <w:lastRenderedPageBreak/>
              <w:t>Program Description</w:t>
            </w:r>
          </w:p>
          <w:p w:rsidR="009158A1" w:rsidRPr="009158A1" w:rsidRDefault="009158A1" w:rsidP="00A62091">
            <w:pPr>
              <w:pStyle w:val="ListParagraph"/>
              <w:numPr>
                <w:ilvl w:val="0"/>
                <w:numId w:val="7"/>
              </w:numPr>
              <w:jc w:val="both"/>
              <w:rPr>
                <w:rFonts w:ascii="Arial" w:hAnsi="Arial" w:cs="Arial"/>
                <w:i/>
                <w:color w:val="434448"/>
              </w:rPr>
            </w:pPr>
            <w:r w:rsidRPr="009158A1">
              <w:rPr>
                <w:rFonts w:ascii="Arial" w:hAnsi="Arial" w:cs="Arial"/>
                <w:i/>
                <w:color w:val="434448"/>
              </w:rPr>
              <w:t xml:space="preserve">Summarize the issue your project will attempt to address </w:t>
            </w:r>
          </w:p>
          <w:p w:rsidR="009158A1" w:rsidRPr="009158A1" w:rsidRDefault="009158A1" w:rsidP="00A62091">
            <w:pPr>
              <w:pStyle w:val="ListParagraph"/>
              <w:numPr>
                <w:ilvl w:val="0"/>
                <w:numId w:val="7"/>
              </w:numPr>
              <w:jc w:val="both"/>
              <w:rPr>
                <w:rFonts w:ascii="Arial" w:hAnsi="Arial" w:cs="Arial"/>
                <w:i/>
                <w:color w:val="434448"/>
              </w:rPr>
            </w:pPr>
            <w:r w:rsidRPr="009158A1">
              <w:rPr>
                <w:rFonts w:ascii="Arial" w:hAnsi="Arial" w:cs="Arial"/>
                <w:i/>
                <w:color w:val="434448"/>
              </w:rPr>
              <w:t>Explain why this project is timely, and uniquely-equipped to address the issue</w:t>
            </w:r>
          </w:p>
          <w:p w:rsidR="009158A1" w:rsidRPr="009158A1" w:rsidRDefault="009158A1" w:rsidP="00A62091">
            <w:pPr>
              <w:pStyle w:val="ListParagraph"/>
              <w:numPr>
                <w:ilvl w:val="0"/>
                <w:numId w:val="7"/>
              </w:numPr>
              <w:jc w:val="both"/>
              <w:rPr>
                <w:rFonts w:ascii="Arial" w:hAnsi="Arial" w:cs="Arial"/>
                <w:i/>
                <w:color w:val="434448"/>
              </w:rPr>
            </w:pPr>
            <w:r w:rsidRPr="009158A1">
              <w:rPr>
                <w:rFonts w:ascii="Arial" w:hAnsi="Arial" w:cs="Arial"/>
                <w:i/>
                <w:color w:val="434448"/>
              </w:rPr>
              <w:t>Briefly describe the context in which the project will take place</w:t>
            </w:r>
          </w:p>
          <w:p w:rsidR="009158A1" w:rsidRPr="009158A1" w:rsidRDefault="009158A1" w:rsidP="00A62091">
            <w:pPr>
              <w:pStyle w:val="ListParagraph"/>
              <w:numPr>
                <w:ilvl w:val="0"/>
                <w:numId w:val="7"/>
              </w:numPr>
              <w:jc w:val="both"/>
              <w:rPr>
                <w:rFonts w:ascii="Arial" w:hAnsi="Arial" w:cs="Arial"/>
                <w:i/>
                <w:color w:val="434448"/>
              </w:rPr>
            </w:pPr>
            <w:r w:rsidRPr="009158A1">
              <w:rPr>
                <w:rFonts w:ascii="Arial" w:hAnsi="Arial" w:cs="Arial"/>
                <w:i/>
                <w:color w:val="434448"/>
              </w:rPr>
              <w:t>Outline and analyze the main problems relating to the subject the project will address</w:t>
            </w:r>
          </w:p>
          <w:p w:rsidR="006639D5" w:rsidRPr="009158A1" w:rsidRDefault="009158A1" w:rsidP="00A62091">
            <w:pPr>
              <w:pStyle w:val="ListParagraph"/>
              <w:numPr>
                <w:ilvl w:val="0"/>
                <w:numId w:val="7"/>
              </w:numPr>
              <w:ind w:right="122"/>
              <w:jc w:val="both"/>
              <w:rPr>
                <w:rFonts w:ascii="Arial" w:hAnsi="Arial" w:cs="Arial"/>
                <w:i/>
                <w:color w:val="434448"/>
              </w:rPr>
            </w:pPr>
            <w:r w:rsidRPr="009158A1">
              <w:rPr>
                <w:rFonts w:ascii="Arial" w:hAnsi="Arial" w:cs="Arial"/>
                <w:i/>
                <w:color w:val="434448"/>
              </w:rPr>
              <w:t>Indicate how this project could be replicated across this sector, or across geographical locations</w:t>
            </w:r>
          </w:p>
        </w:tc>
      </w:tr>
      <w:tr w:rsidR="006639D5" w:rsidRPr="00844745" w:rsidTr="009A00FC">
        <w:trPr>
          <w:gridAfter w:val="1"/>
          <w:wAfter w:w="2000" w:type="pct"/>
          <w:trHeight w:val="521"/>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594E6A" w:rsidRPr="00594E6A" w:rsidRDefault="0004513A" w:rsidP="00594E6A">
            <w:pPr>
              <w:jc w:val="both"/>
              <w:rPr>
                <w:rFonts w:ascii="Arial" w:hAnsi="Arial" w:cs="Arial"/>
                <w:b/>
              </w:rPr>
            </w:pPr>
            <w:r w:rsidRPr="0004513A">
              <w:rPr>
                <w:rFonts w:ascii="Arial" w:hAnsi="Arial" w:cs="Arial"/>
                <w:b/>
              </w:rPr>
              <w:t xml:space="preserve">In response of </w:t>
            </w:r>
            <w:r w:rsidR="00C2074C">
              <w:rPr>
                <w:rFonts w:ascii="Arial" w:hAnsi="Arial" w:cs="Arial"/>
                <w:b/>
              </w:rPr>
              <w:t xml:space="preserve">a </w:t>
            </w:r>
            <w:r w:rsidRPr="0004513A">
              <w:rPr>
                <w:rFonts w:ascii="Arial" w:hAnsi="Arial" w:cs="Arial"/>
                <w:b/>
              </w:rPr>
              <w:t xml:space="preserve">long term elimination plan which is under development we need to address key challenges including enhanced screening and linkage to care, expansion of the treatment program, </w:t>
            </w:r>
            <w:r w:rsidR="00C2074C">
              <w:rPr>
                <w:rFonts w:ascii="Arial" w:hAnsi="Arial" w:cs="Arial"/>
                <w:b/>
              </w:rPr>
              <w:t>i</w:t>
            </w:r>
            <w:r w:rsidR="00594E6A" w:rsidRPr="00594E6A">
              <w:rPr>
                <w:rFonts w:ascii="Arial" w:hAnsi="Arial" w:cs="Arial"/>
                <w:b/>
              </w:rPr>
              <w:t>n long term action plan there are many activities including screening, which involves the identification of new cases, disease prevention activities and etc.</w:t>
            </w:r>
          </w:p>
          <w:p w:rsidR="00594E6A" w:rsidRDefault="00594E6A" w:rsidP="00594E6A">
            <w:pPr>
              <w:jc w:val="both"/>
              <w:rPr>
                <w:rFonts w:ascii="Arial" w:hAnsi="Arial" w:cs="Arial"/>
                <w:b/>
              </w:rPr>
            </w:pPr>
          </w:p>
          <w:p w:rsidR="00594E6A" w:rsidRPr="00594E6A" w:rsidRDefault="00594E6A" w:rsidP="00594E6A">
            <w:pPr>
              <w:jc w:val="both"/>
              <w:rPr>
                <w:rFonts w:ascii="Arial" w:hAnsi="Arial" w:cs="Arial"/>
                <w:b/>
              </w:rPr>
            </w:pPr>
            <w:r w:rsidRPr="00594E6A">
              <w:rPr>
                <w:rFonts w:ascii="Arial" w:hAnsi="Arial" w:cs="Arial"/>
                <w:b/>
              </w:rPr>
              <w:t>Considering US CDC and International Advisory Group TAG recommendations on the first pilot phase it proceeded without significant problems, however there were some gaps in the process. In order to avert some difficulties identified in the first phase of HCV elimination program, we’ve planned to change the process in whole starting from registration until cure of the patient</w:t>
            </w:r>
          </w:p>
          <w:p w:rsidR="00594E6A" w:rsidRDefault="00594E6A" w:rsidP="00594E6A">
            <w:pPr>
              <w:jc w:val="both"/>
              <w:rPr>
                <w:rFonts w:ascii="Arial" w:hAnsi="Arial" w:cs="Arial"/>
                <w:b/>
              </w:rPr>
            </w:pPr>
          </w:p>
          <w:p w:rsidR="00594E6A" w:rsidRDefault="00594E6A" w:rsidP="00594E6A">
            <w:pPr>
              <w:jc w:val="both"/>
              <w:rPr>
                <w:rFonts w:ascii="Arial" w:hAnsi="Arial" w:cs="Arial"/>
                <w:b/>
              </w:rPr>
            </w:pPr>
            <w:r w:rsidRPr="00594E6A">
              <w:rPr>
                <w:rFonts w:ascii="Arial" w:hAnsi="Arial" w:cs="Arial"/>
                <w:b/>
              </w:rPr>
              <w:t xml:space="preserve">Up to date </w:t>
            </w:r>
            <w:r>
              <w:rPr>
                <w:rFonts w:ascii="Arial" w:hAnsi="Arial" w:cs="Arial"/>
                <w:b/>
              </w:rPr>
              <w:t xml:space="preserve">there are </w:t>
            </w:r>
            <w:r w:rsidRPr="00594E6A">
              <w:rPr>
                <w:rFonts w:ascii="Arial" w:hAnsi="Arial" w:cs="Arial"/>
                <w:b/>
              </w:rPr>
              <w:t xml:space="preserve">more than </w:t>
            </w:r>
            <w:r w:rsidR="00A576F3">
              <w:rPr>
                <w:rFonts w:ascii="Arial" w:hAnsi="Arial" w:cs="Arial"/>
                <w:b/>
              </w:rPr>
              <w:t>12 000</w:t>
            </w:r>
            <w:r w:rsidRPr="00594E6A">
              <w:rPr>
                <w:rFonts w:ascii="Arial" w:hAnsi="Arial" w:cs="Arial"/>
                <w:b/>
              </w:rPr>
              <w:t xml:space="preserve"> patients already registered</w:t>
            </w:r>
            <w:r>
              <w:rPr>
                <w:rFonts w:ascii="Arial" w:hAnsi="Arial" w:cs="Arial"/>
                <w:b/>
              </w:rPr>
              <w:t xml:space="preserve"> </w:t>
            </w:r>
            <w:r w:rsidRPr="00594E6A">
              <w:rPr>
                <w:rFonts w:ascii="Arial" w:hAnsi="Arial" w:cs="Arial"/>
                <w:b/>
              </w:rPr>
              <w:t xml:space="preserve">in </w:t>
            </w:r>
            <w:r>
              <w:rPr>
                <w:rFonts w:ascii="Arial" w:hAnsi="Arial" w:cs="Arial"/>
                <w:b/>
              </w:rPr>
              <w:t>Social Service Agency’s (</w:t>
            </w:r>
            <w:r w:rsidRPr="00594E6A">
              <w:rPr>
                <w:rFonts w:ascii="Arial" w:hAnsi="Arial" w:cs="Arial"/>
                <w:b/>
              </w:rPr>
              <w:t>SSA</w:t>
            </w:r>
            <w:r>
              <w:rPr>
                <w:rFonts w:ascii="Arial" w:hAnsi="Arial" w:cs="Arial"/>
                <w:b/>
              </w:rPr>
              <w:t>)</w:t>
            </w:r>
            <w:r w:rsidRPr="00594E6A">
              <w:rPr>
                <w:rFonts w:ascii="Arial" w:hAnsi="Arial" w:cs="Arial"/>
                <w:b/>
              </w:rPr>
              <w:t xml:space="preserve"> electronic database, </w:t>
            </w:r>
            <w:r>
              <w:rPr>
                <w:rFonts w:ascii="Arial" w:hAnsi="Arial" w:cs="Arial"/>
                <w:b/>
              </w:rPr>
              <w:t xml:space="preserve">and </w:t>
            </w:r>
            <w:r w:rsidR="00A576F3">
              <w:rPr>
                <w:rFonts w:ascii="Arial" w:hAnsi="Arial" w:cs="Arial"/>
                <w:b/>
              </w:rPr>
              <w:t>13 000 RNA positive are on the waiting list</w:t>
            </w:r>
            <w:r w:rsidRPr="00594E6A">
              <w:rPr>
                <w:rFonts w:ascii="Arial" w:hAnsi="Arial" w:cs="Arial"/>
                <w:b/>
              </w:rPr>
              <w:t xml:space="preserve"> in service-provider clinics (the difference between these numbers is conditioned by fact that the patients registered in clinics have low level of liver damage, which means they did not meet inclusion criteria for the first phase and also some of them were waiting for “Harvoni” entry).</w:t>
            </w:r>
          </w:p>
          <w:p w:rsidR="00A576F3" w:rsidRPr="00594E6A" w:rsidRDefault="00A576F3" w:rsidP="00594E6A">
            <w:pPr>
              <w:jc w:val="both"/>
              <w:rPr>
                <w:rFonts w:ascii="Arial" w:hAnsi="Arial" w:cs="Arial"/>
                <w:b/>
              </w:rPr>
            </w:pPr>
          </w:p>
          <w:p w:rsidR="00594E6A" w:rsidRDefault="00594E6A" w:rsidP="00594E6A">
            <w:pPr>
              <w:jc w:val="both"/>
              <w:rPr>
                <w:rFonts w:ascii="Arial" w:hAnsi="Arial" w:cs="Arial"/>
                <w:b/>
              </w:rPr>
            </w:pPr>
            <w:r w:rsidRPr="00594E6A">
              <w:rPr>
                <w:rFonts w:ascii="Arial" w:hAnsi="Arial" w:cs="Arial"/>
                <w:b/>
              </w:rPr>
              <w:t xml:space="preserve">As of the 10-th of June, the inclusion criteria have been cancelled and “Harvoni” is available to all the patients with HCV, this will result big flow of patient so MoLHSA opened in Tbilisi service agency, which is dedicated for screening, management of patient flow and other related activities, in parallel with Gileads aid a new electronic program is developed for the implementation of additional modules and variables. </w:t>
            </w:r>
          </w:p>
          <w:p w:rsidR="00594E6A" w:rsidRDefault="00594E6A" w:rsidP="00594E6A">
            <w:pPr>
              <w:jc w:val="both"/>
              <w:rPr>
                <w:rFonts w:ascii="Arial" w:hAnsi="Arial" w:cs="Arial"/>
                <w:b/>
              </w:rPr>
            </w:pPr>
          </w:p>
          <w:p w:rsidR="00232B8B" w:rsidRDefault="00594E6A" w:rsidP="00594E6A">
            <w:pPr>
              <w:jc w:val="both"/>
              <w:rPr>
                <w:rFonts w:ascii="Arial" w:hAnsi="Arial" w:cs="Arial"/>
                <w:b/>
              </w:rPr>
            </w:pPr>
            <w:r w:rsidRPr="00594E6A">
              <w:rPr>
                <w:rFonts w:ascii="Arial" w:hAnsi="Arial" w:cs="Arial"/>
                <w:b/>
              </w:rPr>
              <w:t xml:space="preserve">With the </w:t>
            </w:r>
            <w:r w:rsidR="00A34DA7">
              <w:rPr>
                <w:rFonts w:ascii="Arial" w:hAnsi="Arial" w:cs="Arial"/>
                <w:b/>
              </w:rPr>
              <w:t>HCV Management Centre</w:t>
            </w:r>
            <w:r w:rsidRPr="00594E6A">
              <w:rPr>
                <w:rFonts w:ascii="Arial" w:hAnsi="Arial" w:cs="Arial"/>
                <w:b/>
              </w:rPr>
              <w:t xml:space="preserve"> in Tbilisi, the patient flow is more regulated and the waiting time is reduced from 50-60 days to only 15 day</w:t>
            </w:r>
            <w:r>
              <w:rPr>
                <w:rFonts w:ascii="Arial" w:hAnsi="Arial" w:cs="Arial"/>
                <w:b/>
              </w:rPr>
              <w:t>s</w:t>
            </w:r>
            <w:r w:rsidRPr="00594E6A">
              <w:rPr>
                <w:rFonts w:ascii="Arial" w:hAnsi="Arial" w:cs="Arial"/>
                <w:b/>
              </w:rPr>
              <w:t>. But as only one</w:t>
            </w:r>
            <w:r w:rsidR="00A34DA7">
              <w:rPr>
                <w:rFonts w:ascii="Arial" w:hAnsi="Arial" w:cs="Arial"/>
                <w:b/>
              </w:rPr>
              <w:t xml:space="preserve"> HCV</w:t>
            </w:r>
            <w:r w:rsidRPr="00594E6A">
              <w:rPr>
                <w:rFonts w:ascii="Arial" w:hAnsi="Arial" w:cs="Arial"/>
                <w:b/>
              </w:rPr>
              <w:t xml:space="preserve"> </w:t>
            </w:r>
            <w:r w:rsidR="00A34DA7">
              <w:rPr>
                <w:rFonts w:ascii="Arial" w:hAnsi="Arial" w:cs="Arial"/>
                <w:b/>
              </w:rPr>
              <w:t xml:space="preserve">Management Centre </w:t>
            </w:r>
            <w:r w:rsidR="0004513A" w:rsidRPr="00594E6A">
              <w:rPr>
                <w:rFonts w:ascii="Arial" w:hAnsi="Arial" w:cs="Arial"/>
                <w:b/>
              </w:rPr>
              <w:t>cannot</w:t>
            </w:r>
            <w:r w:rsidRPr="00594E6A">
              <w:rPr>
                <w:rFonts w:ascii="Arial" w:hAnsi="Arial" w:cs="Arial"/>
                <w:b/>
              </w:rPr>
              <w:t xml:space="preserve"> serve the whole population, MoLHSA is planning to open one big </w:t>
            </w:r>
            <w:r>
              <w:rPr>
                <w:rFonts w:ascii="Arial" w:hAnsi="Arial" w:cs="Arial"/>
                <w:b/>
              </w:rPr>
              <w:t xml:space="preserve">Screening </w:t>
            </w:r>
            <w:r w:rsidR="00A34DA7">
              <w:rPr>
                <w:rFonts w:ascii="Arial" w:hAnsi="Arial" w:cs="Arial"/>
                <w:b/>
              </w:rPr>
              <w:t xml:space="preserve">and HCV Management </w:t>
            </w:r>
            <w:r>
              <w:rPr>
                <w:rFonts w:ascii="Arial" w:hAnsi="Arial" w:cs="Arial"/>
                <w:b/>
              </w:rPr>
              <w:t xml:space="preserve">Centre </w:t>
            </w:r>
            <w:r w:rsidRPr="00594E6A">
              <w:rPr>
                <w:rFonts w:ascii="Arial" w:hAnsi="Arial" w:cs="Arial"/>
                <w:b/>
              </w:rPr>
              <w:t>in Zugdidi</w:t>
            </w:r>
            <w:r>
              <w:rPr>
                <w:rFonts w:ascii="Arial" w:hAnsi="Arial" w:cs="Arial"/>
                <w:b/>
              </w:rPr>
              <w:t xml:space="preserve"> (Samegrelo-Zemo Svaneti Region)</w:t>
            </w:r>
            <w:r w:rsidRPr="00594E6A">
              <w:rPr>
                <w:rFonts w:ascii="Arial" w:hAnsi="Arial" w:cs="Arial"/>
                <w:b/>
              </w:rPr>
              <w:t xml:space="preserve">, which will serve and manage whole population of the region with the most severe prevalence. </w:t>
            </w:r>
          </w:p>
          <w:p w:rsidR="00232B8B" w:rsidRDefault="00594E6A" w:rsidP="00594E6A">
            <w:pPr>
              <w:jc w:val="both"/>
              <w:rPr>
                <w:rFonts w:ascii="Arial" w:hAnsi="Arial" w:cs="Arial"/>
                <w:b/>
              </w:rPr>
            </w:pPr>
            <w:r w:rsidRPr="00594E6A">
              <w:rPr>
                <w:rFonts w:ascii="Arial" w:hAnsi="Arial" w:cs="Arial"/>
                <w:b/>
              </w:rPr>
              <w:t xml:space="preserve">In Zugdidi </w:t>
            </w:r>
            <w:r>
              <w:rPr>
                <w:rFonts w:ascii="Arial" w:hAnsi="Arial" w:cs="Arial"/>
                <w:b/>
              </w:rPr>
              <w:t xml:space="preserve">Screening </w:t>
            </w:r>
            <w:r w:rsidR="00A34DA7">
              <w:rPr>
                <w:rFonts w:ascii="Arial" w:hAnsi="Arial" w:cs="Arial"/>
                <w:b/>
              </w:rPr>
              <w:t xml:space="preserve">and HCV Management </w:t>
            </w:r>
            <w:r>
              <w:rPr>
                <w:rFonts w:ascii="Arial" w:hAnsi="Arial" w:cs="Arial"/>
                <w:b/>
              </w:rPr>
              <w:t xml:space="preserve">Centre </w:t>
            </w:r>
            <w:r w:rsidR="00232B8B">
              <w:rPr>
                <w:rFonts w:ascii="Arial" w:hAnsi="Arial" w:cs="Arial"/>
                <w:b/>
              </w:rPr>
              <w:t xml:space="preserve">(Centre) </w:t>
            </w:r>
            <w:r w:rsidRPr="00594E6A">
              <w:rPr>
                <w:rFonts w:ascii="Arial" w:hAnsi="Arial" w:cs="Arial"/>
                <w:b/>
              </w:rPr>
              <w:t xml:space="preserve">it is planned to have an all-inclusive service, i.e. </w:t>
            </w:r>
            <w:r w:rsidR="00232B8B">
              <w:rPr>
                <w:rFonts w:ascii="Arial" w:hAnsi="Arial" w:cs="Arial"/>
                <w:b/>
              </w:rPr>
              <w:t>Centre will be responsible for:</w:t>
            </w:r>
          </w:p>
          <w:p w:rsidR="00232B8B" w:rsidRDefault="00232B8B" w:rsidP="00A62091">
            <w:pPr>
              <w:pStyle w:val="ListParagraph"/>
              <w:numPr>
                <w:ilvl w:val="0"/>
                <w:numId w:val="15"/>
              </w:numPr>
              <w:jc w:val="both"/>
              <w:rPr>
                <w:rFonts w:ascii="Arial" w:hAnsi="Arial" w:cs="Arial"/>
                <w:b/>
              </w:rPr>
            </w:pPr>
            <w:r>
              <w:rPr>
                <w:rFonts w:ascii="Arial" w:hAnsi="Arial" w:cs="Arial"/>
                <w:b/>
              </w:rPr>
              <w:t>S</w:t>
            </w:r>
            <w:r w:rsidRPr="00232B8B">
              <w:rPr>
                <w:rFonts w:ascii="Arial" w:hAnsi="Arial" w:cs="Arial"/>
                <w:b/>
              </w:rPr>
              <w:t xml:space="preserve">creening of the new patients and </w:t>
            </w:r>
            <w:r>
              <w:rPr>
                <w:rFonts w:ascii="Arial" w:hAnsi="Arial" w:cs="Arial"/>
                <w:b/>
              </w:rPr>
              <w:t>managing the collected data;</w:t>
            </w:r>
            <w:r w:rsidRPr="00232B8B">
              <w:rPr>
                <w:rFonts w:ascii="Arial" w:hAnsi="Arial" w:cs="Arial"/>
                <w:b/>
              </w:rPr>
              <w:t xml:space="preserve"> </w:t>
            </w:r>
          </w:p>
          <w:p w:rsidR="00232B8B" w:rsidRDefault="00232B8B" w:rsidP="00A62091">
            <w:pPr>
              <w:pStyle w:val="ListParagraph"/>
              <w:numPr>
                <w:ilvl w:val="0"/>
                <w:numId w:val="15"/>
              </w:numPr>
              <w:jc w:val="both"/>
              <w:rPr>
                <w:rFonts w:ascii="Arial" w:hAnsi="Arial" w:cs="Arial"/>
                <w:b/>
              </w:rPr>
            </w:pPr>
            <w:r>
              <w:rPr>
                <w:rFonts w:ascii="Arial" w:hAnsi="Arial" w:cs="Arial"/>
                <w:b/>
              </w:rPr>
              <w:t>Verification of screening results with laboratory testing;</w:t>
            </w:r>
          </w:p>
          <w:p w:rsidR="00232B8B" w:rsidRDefault="00232B8B" w:rsidP="00A62091">
            <w:pPr>
              <w:pStyle w:val="ListParagraph"/>
              <w:numPr>
                <w:ilvl w:val="0"/>
                <w:numId w:val="15"/>
              </w:numPr>
              <w:jc w:val="both"/>
              <w:rPr>
                <w:rFonts w:ascii="Arial" w:hAnsi="Arial" w:cs="Arial"/>
                <w:b/>
              </w:rPr>
            </w:pPr>
            <w:r>
              <w:rPr>
                <w:rFonts w:ascii="Arial" w:hAnsi="Arial" w:cs="Arial"/>
                <w:b/>
              </w:rPr>
              <w:t>Inclusion of the new patients into the program;</w:t>
            </w:r>
          </w:p>
          <w:p w:rsidR="00232B8B" w:rsidRDefault="00232B8B" w:rsidP="00A62091">
            <w:pPr>
              <w:pStyle w:val="ListParagraph"/>
              <w:numPr>
                <w:ilvl w:val="0"/>
                <w:numId w:val="15"/>
              </w:numPr>
              <w:jc w:val="both"/>
              <w:rPr>
                <w:rFonts w:ascii="Arial" w:hAnsi="Arial" w:cs="Arial"/>
                <w:b/>
              </w:rPr>
            </w:pPr>
            <w:r>
              <w:rPr>
                <w:rFonts w:ascii="Arial" w:hAnsi="Arial" w:cs="Arial"/>
                <w:b/>
              </w:rPr>
              <w:t>Planning a treatment path of each patient, whether in Centre itself or in other provider clinics, as the patient prefers</w:t>
            </w:r>
            <w:r w:rsidR="004C1B21">
              <w:rPr>
                <w:rFonts w:ascii="Arial" w:hAnsi="Arial" w:cs="Arial"/>
                <w:b/>
              </w:rPr>
              <w:t xml:space="preserve"> (</w:t>
            </w:r>
            <w:r w:rsidR="004C1B21" w:rsidRPr="00594E6A">
              <w:rPr>
                <w:rFonts w:ascii="Arial" w:hAnsi="Arial" w:cs="Arial"/>
                <w:b/>
              </w:rPr>
              <w:t xml:space="preserve">In order to prevent any delays in the treatment initiation, Zugdidi </w:t>
            </w:r>
            <w:r w:rsidR="004C1B21">
              <w:rPr>
                <w:rFonts w:ascii="Arial" w:hAnsi="Arial" w:cs="Arial"/>
                <w:b/>
              </w:rPr>
              <w:t xml:space="preserve">Screening </w:t>
            </w:r>
            <w:r w:rsidR="00A34DA7">
              <w:rPr>
                <w:rFonts w:ascii="Arial" w:hAnsi="Arial" w:cs="Arial"/>
                <w:b/>
              </w:rPr>
              <w:t xml:space="preserve">and HCV Management Centre </w:t>
            </w:r>
            <w:r w:rsidR="004C1B21" w:rsidRPr="00594E6A">
              <w:rPr>
                <w:rFonts w:ascii="Arial" w:hAnsi="Arial" w:cs="Arial"/>
                <w:b/>
              </w:rPr>
              <w:t xml:space="preserve">will also have an access to the information about the average caseload per each </w:t>
            </w:r>
            <w:r w:rsidR="0004513A">
              <w:rPr>
                <w:rFonts w:ascii="Arial" w:hAnsi="Arial" w:cs="Arial"/>
                <w:b/>
              </w:rPr>
              <w:t>clinic</w:t>
            </w:r>
            <w:r w:rsidR="004C1B21" w:rsidRPr="00594E6A">
              <w:rPr>
                <w:rFonts w:ascii="Arial" w:hAnsi="Arial" w:cs="Arial"/>
                <w:b/>
              </w:rPr>
              <w:t xml:space="preserve"> per week</w:t>
            </w:r>
            <w:r w:rsidR="00A34DA7">
              <w:rPr>
                <w:rFonts w:ascii="Arial" w:hAnsi="Arial" w:cs="Arial"/>
                <w:b/>
              </w:rPr>
              <w:t xml:space="preserve"> (including the Centre itself and other providers) </w:t>
            </w:r>
            <w:r w:rsidR="004C1B21" w:rsidRPr="00594E6A">
              <w:rPr>
                <w:rFonts w:ascii="Arial" w:hAnsi="Arial" w:cs="Arial"/>
                <w:b/>
              </w:rPr>
              <w:t xml:space="preserve">and the program will assign the patients accordingly. </w:t>
            </w:r>
            <w:r w:rsidR="0004513A">
              <w:rPr>
                <w:rFonts w:ascii="Arial" w:hAnsi="Arial" w:cs="Arial"/>
                <w:b/>
              </w:rPr>
              <w:t xml:space="preserve">Patients </w:t>
            </w:r>
            <w:r w:rsidR="004C1B21" w:rsidRPr="00594E6A">
              <w:rPr>
                <w:rFonts w:ascii="Arial" w:hAnsi="Arial" w:cs="Arial"/>
                <w:b/>
              </w:rPr>
              <w:t xml:space="preserve">will be aware </w:t>
            </w:r>
            <w:r w:rsidR="0004513A">
              <w:rPr>
                <w:rFonts w:ascii="Arial" w:hAnsi="Arial" w:cs="Arial"/>
                <w:b/>
              </w:rPr>
              <w:t>about their</w:t>
            </w:r>
            <w:r w:rsidR="004C1B21" w:rsidRPr="00594E6A">
              <w:rPr>
                <w:rFonts w:ascii="Arial" w:hAnsi="Arial" w:cs="Arial"/>
                <w:b/>
              </w:rPr>
              <w:t xml:space="preserve"> appointment date</w:t>
            </w:r>
            <w:r w:rsidR="0004513A">
              <w:rPr>
                <w:rFonts w:ascii="Arial" w:hAnsi="Arial" w:cs="Arial"/>
                <w:b/>
              </w:rPr>
              <w:t>;</w:t>
            </w:r>
            <w:r w:rsidR="004C1B21" w:rsidRPr="00594E6A">
              <w:rPr>
                <w:rFonts w:ascii="Arial" w:hAnsi="Arial" w:cs="Arial"/>
                <w:b/>
              </w:rPr>
              <w:t xml:space="preserve"> </w:t>
            </w:r>
          </w:p>
          <w:p w:rsidR="00232B8B" w:rsidRDefault="00232B8B" w:rsidP="00A62091">
            <w:pPr>
              <w:pStyle w:val="ListParagraph"/>
              <w:numPr>
                <w:ilvl w:val="0"/>
                <w:numId w:val="15"/>
              </w:numPr>
              <w:jc w:val="both"/>
              <w:rPr>
                <w:rFonts w:ascii="Arial" w:hAnsi="Arial" w:cs="Arial"/>
                <w:b/>
              </w:rPr>
            </w:pPr>
            <w:r>
              <w:rPr>
                <w:rFonts w:ascii="Arial" w:hAnsi="Arial" w:cs="Arial"/>
                <w:b/>
              </w:rPr>
              <w:t>Fulfilling all required diagnostic procedures on site, enabling the patients to save time and start treatment as soon as possible.</w:t>
            </w:r>
          </w:p>
          <w:p w:rsidR="00232B8B" w:rsidRDefault="00232B8B" w:rsidP="00A62091">
            <w:pPr>
              <w:pStyle w:val="ListParagraph"/>
              <w:numPr>
                <w:ilvl w:val="0"/>
                <w:numId w:val="15"/>
              </w:numPr>
              <w:jc w:val="both"/>
              <w:rPr>
                <w:rFonts w:ascii="Arial" w:hAnsi="Arial" w:cs="Arial"/>
                <w:b/>
              </w:rPr>
            </w:pPr>
            <w:r>
              <w:rPr>
                <w:rFonts w:ascii="Arial" w:hAnsi="Arial" w:cs="Arial"/>
                <w:b/>
              </w:rPr>
              <w:t>Offering to patient</w:t>
            </w:r>
            <w:r w:rsidR="004C1B21">
              <w:rPr>
                <w:rFonts w:ascii="Arial" w:hAnsi="Arial" w:cs="Arial"/>
                <w:b/>
              </w:rPr>
              <w:t>s doctors consultations and treatment management on site;</w:t>
            </w:r>
          </w:p>
          <w:p w:rsidR="0004513A" w:rsidRDefault="0004513A" w:rsidP="00A62091">
            <w:pPr>
              <w:pStyle w:val="ListParagraph"/>
              <w:numPr>
                <w:ilvl w:val="0"/>
                <w:numId w:val="15"/>
              </w:numPr>
              <w:jc w:val="both"/>
              <w:rPr>
                <w:rFonts w:ascii="Arial" w:hAnsi="Arial" w:cs="Arial"/>
                <w:b/>
              </w:rPr>
            </w:pPr>
            <w:r w:rsidRPr="0004513A">
              <w:rPr>
                <w:rFonts w:ascii="Arial" w:hAnsi="Arial" w:cs="Arial"/>
                <w:b/>
              </w:rPr>
              <w:t>Filling out all required fields in database, including lab results, risk factors, co-morbidity and etc. an e-health record will be closed. The data entry will be tightly linked to the financial module of the system</w:t>
            </w:r>
            <w:r w:rsidR="00A34DA7">
              <w:rPr>
                <w:rFonts w:ascii="Arial" w:hAnsi="Arial" w:cs="Arial"/>
                <w:b/>
              </w:rPr>
              <w:t>;</w:t>
            </w:r>
          </w:p>
          <w:p w:rsidR="004C1B21" w:rsidRDefault="004C1B21" w:rsidP="00A62091">
            <w:pPr>
              <w:pStyle w:val="ListParagraph"/>
              <w:numPr>
                <w:ilvl w:val="0"/>
                <w:numId w:val="15"/>
              </w:numPr>
              <w:jc w:val="both"/>
              <w:rPr>
                <w:rFonts w:ascii="Arial" w:hAnsi="Arial" w:cs="Arial"/>
                <w:b/>
              </w:rPr>
            </w:pPr>
            <w:r>
              <w:rPr>
                <w:rFonts w:ascii="Arial" w:hAnsi="Arial" w:cs="Arial"/>
                <w:b/>
              </w:rPr>
              <w:t>Disbursing the medications to the patients;</w:t>
            </w:r>
          </w:p>
          <w:p w:rsidR="004C1B21" w:rsidRDefault="004C1B21" w:rsidP="00A62091">
            <w:pPr>
              <w:pStyle w:val="ListParagraph"/>
              <w:numPr>
                <w:ilvl w:val="0"/>
                <w:numId w:val="15"/>
              </w:numPr>
              <w:jc w:val="both"/>
              <w:rPr>
                <w:rFonts w:ascii="Arial" w:hAnsi="Arial" w:cs="Arial"/>
                <w:b/>
              </w:rPr>
            </w:pPr>
            <w:r>
              <w:rPr>
                <w:rFonts w:ascii="Arial" w:hAnsi="Arial" w:cs="Arial"/>
                <w:b/>
              </w:rPr>
              <w:t>Performing monitoring diagnostics and collecting the data from other providers;</w:t>
            </w:r>
          </w:p>
          <w:p w:rsidR="004C1B21" w:rsidRDefault="004C1B21" w:rsidP="00A62091">
            <w:pPr>
              <w:pStyle w:val="ListParagraph"/>
              <w:numPr>
                <w:ilvl w:val="0"/>
                <w:numId w:val="15"/>
              </w:numPr>
              <w:jc w:val="both"/>
              <w:rPr>
                <w:rFonts w:ascii="Arial" w:hAnsi="Arial" w:cs="Arial"/>
                <w:b/>
              </w:rPr>
            </w:pPr>
            <w:r>
              <w:rPr>
                <w:rFonts w:ascii="Arial" w:hAnsi="Arial" w:cs="Arial"/>
                <w:b/>
              </w:rPr>
              <w:t xml:space="preserve">Managing and addressing all AE reports. </w:t>
            </w:r>
          </w:p>
          <w:p w:rsidR="00232B8B" w:rsidRDefault="00232B8B" w:rsidP="00594E6A">
            <w:pPr>
              <w:jc w:val="both"/>
              <w:rPr>
                <w:rFonts w:ascii="Arial" w:hAnsi="Arial" w:cs="Arial"/>
                <w:b/>
              </w:rPr>
            </w:pPr>
          </w:p>
          <w:p w:rsidR="00594E6A" w:rsidRPr="00594E6A" w:rsidRDefault="00594E6A" w:rsidP="00594E6A">
            <w:pPr>
              <w:jc w:val="both"/>
              <w:rPr>
                <w:rFonts w:ascii="Arial" w:hAnsi="Arial" w:cs="Arial"/>
                <w:b/>
              </w:rPr>
            </w:pPr>
            <w:r w:rsidRPr="00594E6A">
              <w:rPr>
                <w:rFonts w:ascii="Arial" w:hAnsi="Arial" w:cs="Arial"/>
                <w:b/>
              </w:rPr>
              <w:t xml:space="preserve">Zugdidi </w:t>
            </w:r>
            <w:r>
              <w:rPr>
                <w:rFonts w:ascii="Arial" w:hAnsi="Arial" w:cs="Arial"/>
                <w:b/>
              </w:rPr>
              <w:t xml:space="preserve">Screening </w:t>
            </w:r>
            <w:r w:rsidR="00A34DA7">
              <w:rPr>
                <w:rFonts w:ascii="Arial" w:hAnsi="Arial" w:cs="Arial"/>
                <w:b/>
              </w:rPr>
              <w:t xml:space="preserve">and HCV Management Centre </w:t>
            </w:r>
            <w:r w:rsidRPr="00594E6A">
              <w:rPr>
                <w:rFonts w:ascii="Arial" w:hAnsi="Arial" w:cs="Arial"/>
                <w:b/>
              </w:rPr>
              <w:t xml:space="preserve">will comprise </w:t>
            </w:r>
            <w:r>
              <w:rPr>
                <w:rFonts w:ascii="Arial" w:hAnsi="Arial" w:cs="Arial"/>
                <w:b/>
              </w:rPr>
              <w:t xml:space="preserve">of </w:t>
            </w:r>
            <w:r w:rsidRPr="00594E6A">
              <w:rPr>
                <w:rFonts w:ascii="Arial" w:hAnsi="Arial" w:cs="Arial"/>
                <w:b/>
              </w:rPr>
              <w:t>6-8 registrars, a call center, IT support, 6-8 doctors and 9-12 nurses. It will be equipped with full laboratory, X-ray and Elastography machines.</w:t>
            </w:r>
          </w:p>
          <w:p w:rsidR="00232B8B" w:rsidRDefault="00232B8B" w:rsidP="00594E6A">
            <w:pPr>
              <w:jc w:val="both"/>
              <w:rPr>
                <w:rFonts w:ascii="Arial" w:hAnsi="Arial" w:cs="Arial"/>
                <w:b/>
              </w:rPr>
            </w:pPr>
          </w:p>
          <w:p w:rsidR="00594E6A" w:rsidRPr="00594E6A" w:rsidRDefault="00594E6A" w:rsidP="00594E6A">
            <w:pPr>
              <w:jc w:val="both"/>
              <w:rPr>
                <w:rFonts w:ascii="Arial" w:hAnsi="Arial" w:cs="Arial"/>
                <w:b/>
              </w:rPr>
            </w:pPr>
            <w:r w:rsidRPr="00594E6A">
              <w:rPr>
                <w:rFonts w:ascii="Arial" w:hAnsi="Arial" w:cs="Arial"/>
                <w:b/>
              </w:rPr>
              <w:t xml:space="preserve">The main problem is quality and timely </w:t>
            </w:r>
            <w:r w:rsidR="004C1B21">
              <w:rPr>
                <w:rFonts w:ascii="Arial" w:hAnsi="Arial" w:cs="Arial"/>
                <w:b/>
              </w:rPr>
              <w:t>inclusion in the Program</w:t>
            </w:r>
            <w:r w:rsidRPr="00594E6A">
              <w:rPr>
                <w:rFonts w:ascii="Arial" w:hAnsi="Arial" w:cs="Arial"/>
                <w:b/>
              </w:rPr>
              <w:t xml:space="preserve"> and this challenge is believed to be </w:t>
            </w:r>
            <w:r w:rsidR="004C1B21">
              <w:rPr>
                <w:rFonts w:ascii="Arial" w:hAnsi="Arial" w:cs="Arial"/>
                <w:b/>
              </w:rPr>
              <w:t>tackled</w:t>
            </w:r>
            <w:r w:rsidRPr="00594E6A">
              <w:rPr>
                <w:rFonts w:ascii="Arial" w:hAnsi="Arial" w:cs="Arial"/>
                <w:b/>
              </w:rPr>
              <w:t xml:space="preserve"> with above-mentioned mechanisms.</w:t>
            </w:r>
          </w:p>
          <w:p w:rsidR="006639D5" w:rsidRDefault="006639D5" w:rsidP="00594E6A">
            <w:pPr>
              <w:jc w:val="both"/>
              <w:rPr>
                <w:rFonts w:ascii="Arial" w:hAnsi="Arial" w:cs="Arial"/>
                <w:b/>
              </w:rPr>
            </w:pPr>
          </w:p>
          <w:p w:rsidR="006639D5" w:rsidRDefault="00594E6A" w:rsidP="00CF2625">
            <w:pPr>
              <w:jc w:val="both"/>
              <w:rPr>
                <w:rFonts w:ascii="Arial" w:hAnsi="Arial" w:cs="Arial"/>
                <w:b/>
              </w:rPr>
            </w:pPr>
            <w:r>
              <w:rPr>
                <w:rFonts w:ascii="Arial" w:hAnsi="Arial" w:cs="Arial"/>
                <w:b/>
              </w:rPr>
              <w:t>This project can be replicated in any other region</w:t>
            </w:r>
            <w:r w:rsidR="004C1B21">
              <w:rPr>
                <w:rFonts w:ascii="Arial" w:hAnsi="Arial" w:cs="Arial"/>
                <w:b/>
              </w:rPr>
              <w:t xml:space="preserve">s </w:t>
            </w:r>
            <w:r>
              <w:rPr>
                <w:rFonts w:ascii="Arial" w:hAnsi="Arial" w:cs="Arial"/>
                <w:b/>
              </w:rPr>
              <w:t xml:space="preserve">of Georgia with a slight differences in scale. </w:t>
            </w:r>
          </w:p>
          <w:p w:rsidR="006639D5" w:rsidRPr="00844745" w:rsidRDefault="006639D5" w:rsidP="00CF2625">
            <w:pPr>
              <w:jc w:val="both"/>
              <w:rPr>
                <w:rFonts w:ascii="Arial" w:hAnsi="Arial" w:cs="Arial"/>
                <w:b/>
              </w:rPr>
            </w:pPr>
          </w:p>
        </w:tc>
      </w:tr>
      <w:tr w:rsidR="006639D5" w:rsidRPr="00844745" w:rsidTr="00FF0EB4">
        <w:trPr>
          <w:gridAfter w:val="1"/>
          <w:wAfter w:w="2000" w:type="pct"/>
          <w:trHeight w:val="1056"/>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9158A1" w:rsidRDefault="006639D5" w:rsidP="00A62091">
            <w:pPr>
              <w:pStyle w:val="ListParagraph"/>
              <w:numPr>
                <w:ilvl w:val="0"/>
                <w:numId w:val="8"/>
              </w:numPr>
              <w:jc w:val="both"/>
              <w:rPr>
                <w:rFonts w:ascii="Arial" w:hAnsi="Arial" w:cs="Arial"/>
                <w:color w:val="B5002F"/>
              </w:rPr>
            </w:pPr>
            <w:r w:rsidRPr="009158A1">
              <w:rPr>
                <w:rFonts w:ascii="Arial" w:hAnsi="Arial" w:cs="Arial"/>
                <w:b/>
                <w:color w:val="B5002F"/>
              </w:rPr>
              <w:lastRenderedPageBreak/>
              <w:t>List Program’s Objectives</w:t>
            </w:r>
          </w:p>
          <w:p w:rsidR="006639D5" w:rsidRDefault="006639D5" w:rsidP="00A62091">
            <w:pPr>
              <w:pStyle w:val="ListParagraph"/>
              <w:numPr>
                <w:ilvl w:val="0"/>
                <w:numId w:val="3"/>
              </w:numPr>
              <w:ind w:left="891" w:hanging="180"/>
              <w:jc w:val="both"/>
              <w:rPr>
                <w:rFonts w:ascii="Arial" w:hAnsi="Arial" w:cs="Arial"/>
                <w:i/>
                <w:color w:val="434448"/>
              </w:rPr>
            </w:pPr>
            <w:r w:rsidRPr="009A00FC">
              <w:rPr>
                <w:rFonts w:ascii="Arial" w:hAnsi="Arial" w:cs="Arial"/>
                <w:i/>
                <w:color w:val="434448"/>
              </w:rPr>
              <w:t>Summarize the objective(s) of your funding request</w:t>
            </w:r>
          </w:p>
          <w:p w:rsidR="00B96E63" w:rsidRPr="009A00FC" w:rsidRDefault="00B96E63" w:rsidP="00A62091">
            <w:pPr>
              <w:pStyle w:val="ListParagraph"/>
              <w:numPr>
                <w:ilvl w:val="0"/>
                <w:numId w:val="3"/>
              </w:numPr>
              <w:ind w:left="891" w:hanging="180"/>
              <w:jc w:val="both"/>
              <w:rPr>
                <w:rFonts w:ascii="Arial" w:hAnsi="Arial" w:cs="Arial"/>
                <w:i/>
                <w:color w:val="434448"/>
              </w:rPr>
            </w:pPr>
            <w:r>
              <w:rPr>
                <w:rFonts w:ascii="Arial" w:hAnsi="Arial" w:cs="Arial"/>
                <w:i/>
                <w:color w:val="434448"/>
              </w:rPr>
              <w:t>Please be sure that they are specific, measurable, and time-bound</w:t>
            </w:r>
          </w:p>
          <w:p w:rsidR="006639D5" w:rsidRPr="00C84565" w:rsidRDefault="006639D5" w:rsidP="00A62091">
            <w:pPr>
              <w:pStyle w:val="ListParagraph"/>
              <w:numPr>
                <w:ilvl w:val="0"/>
                <w:numId w:val="3"/>
              </w:numPr>
              <w:ind w:left="891" w:hanging="180"/>
              <w:jc w:val="both"/>
              <w:rPr>
                <w:rFonts w:ascii="Arial" w:hAnsi="Arial" w:cs="Arial"/>
              </w:rPr>
            </w:pPr>
            <w:r w:rsidRPr="009A00FC">
              <w:rPr>
                <w:rFonts w:ascii="Arial" w:hAnsi="Arial" w:cs="Arial"/>
                <w:i/>
                <w:color w:val="434448"/>
              </w:rPr>
              <w:t>List no more than THREE</w:t>
            </w:r>
          </w:p>
        </w:tc>
      </w:tr>
      <w:tr w:rsidR="006639D5" w:rsidRPr="00844745" w:rsidTr="001D6585">
        <w:trPr>
          <w:gridAfter w:val="1"/>
          <w:wAfter w:w="2000" w:type="pct"/>
          <w:trHeight w:val="1428"/>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Default="00FF0EB4" w:rsidP="00A62091">
            <w:pPr>
              <w:pStyle w:val="ListParagraph"/>
              <w:numPr>
                <w:ilvl w:val="0"/>
                <w:numId w:val="16"/>
              </w:numPr>
              <w:jc w:val="both"/>
              <w:rPr>
                <w:rFonts w:ascii="Arial" w:hAnsi="Arial" w:cs="Arial"/>
                <w:b/>
              </w:rPr>
            </w:pPr>
            <w:r w:rsidRPr="00FF0EB4">
              <w:rPr>
                <w:rFonts w:ascii="Arial" w:hAnsi="Arial" w:cs="Arial"/>
                <w:b/>
              </w:rPr>
              <w:t xml:space="preserve">The main objective of the project is to facilitate for MOLSHA’s an ability to </w:t>
            </w:r>
            <w:r w:rsidR="00AC773C">
              <w:rPr>
                <w:rFonts w:ascii="Arial" w:hAnsi="Arial" w:cs="Arial"/>
                <w:b/>
              </w:rPr>
              <w:t>reduce</w:t>
            </w:r>
            <w:r w:rsidR="008B357E">
              <w:rPr>
                <w:rFonts w:ascii="Arial" w:hAnsi="Arial" w:cs="Arial"/>
                <w:b/>
              </w:rPr>
              <w:t xml:space="preserve"> time of initiation of treatment to 15 days from the first screening date</w:t>
            </w:r>
            <w:r w:rsidR="00BC7AEF">
              <w:rPr>
                <w:rFonts w:ascii="Arial" w:hAnsi="Arial" w:cs="Arial"/>
                <w:b/>
              </w:rPr>
              <w:t xml:space="preserve"> and manage </w:t>
            </w:r>
            <w:r w:rsidR="00AC773C">
              <w:rPr>
                <w:rFonts w:ascii="Arial" w:hAnsi="Arial" w:cs="Arial"/>
                <w:b/>
              </w:rPr>
              <w:t>patient’s</w:t>
            </w:r>
            <w:r w:rsidR="00BC7AEF">
              <w:rPr>
                <w:rFonts w:ascii="Arial" w:hAnsi="Arial" w:cs="Arial"/>
                <w:b/>
              </w:rPr>
              <w:t xml:space="preserve"> pathways.</w:t>
            </w:r>
          </w:p>
          <w:p w:rsidR="008B357E" w:rsidRPr="00BC7AEF" w:rsidRDefault="00BC7AEF" w:rsidP="00A62091">
            <w:pPr>
              <w:pStyle w:val="ListParagraph"/>
              <w:numPr>
                <w:ilvl w:val="0"/>
                <w:numId w:val="16"/>
              </w:numPr>
              <w:jc w:val="both"/>
              <w:rPr>
                <w:rFonts w:ascii="Arial" w:hAnsi="Arial" w:cs="Arial"/>
                <w:b/>
              </w:rPr>
            </w:pPr>
            <w:r>
              <w:rPr>
                <w:rFonts w:ascii="Arial" w:hAnsi="Arial" w:cs="Arial"/>
                <w:b/>
                <w:lang w:val="en-US"/>
              </w:rPr>
              <w:t>Active screen</w:t>
            </w:r>
            <w:r w:rsidR="00E714B9">
              <w:rPr>
                <w:rFonts w:ascii="Arial" w:hAnsi="Arial" w:cs="Arial"/>
                <w:b/>
                <w:lang w:val="en-US"/>
              </w:rPr>
              <w:t>ing</w:t>
            </w:r>
            <w:r>
              <w:rPr>
                <w:rFonts w:ascii="Arial" w:hAnsi="Arial" w:cs="Arial"/>
                <w:b/>
                <w:lang w:val="en-US"/>
              </w:rPr>
              <w:t xml:space="preserve"> of the population of the region, at least </w:t>
            </w:r>
            <w:r w:rsidR="00E714B9">
              <w:rPr>
                <w:rFonts w:ascii="Arial" w:hAnsi="Arial" w:cs="Arial"/>
                <w:b/>
                <w:lang w:val="en-US"/>
              </w:rPr>
              <w:t>50 000</w:t>
            </w:r>
            <w:r>
              <w:rPr>
                <w:rFonts w:ascii="Arial" w:hAnsi="Arial" w:cs="Arial"/>
                <w:b/>
                <w:lang w:val="en-US"/>
              </w:rPr>
              <w:t xml:space="preserve"> screened till the end of 2017 and 95% of screened HCV positive patients included in program.</w:t>
            </w:r>
          </w:p>
          <w:p w:rsidR="006639D5" w:rsidRDefault="00BC7AEF" w:rsidP="00A34DA7">
            <w:pPr>
              <w:pStyle w:val="ListParagraph"/>
              <w:numPr>
                <w:ilvl w:val="0"/>
                <w:numId w:val="16"/>
              </w:numPr>
              <w:jc w:val="both"/>
              <w:rPr>
                <w:rFonts w:ascii="Arial" w:hAnsi="Arial" w:cs="Arial"/>
                <w:b/>
              </w:rPr>
            </w:pPr>
            <w:r>
              <w:rPr>
                <w:rFonts w:ascii="Arial" w:hAnsi="Arial" w:cs="Arial"/>
                <w:b/>
              </w:rPr>
              <w:t xml:space="preserve">Increase capacity of doctors in the region working solely on HCV patients (at least 6 new doctors), reduce burden on the existing providers, thus shallowing the waiting line. </w:t>
            </w:r>
          </w:p>
          <w:p w:rsidR="001D6585" w:rsidRPr="0021036C" w:rsidRDefault="001D6585" w:rsidP="001D6585">
            <w:pPr>
              <w:pStyle w:val="ListParagraph"/>
              <w:jc w:val="both"/>
              <w:rPr>
                <w:rFonts w:ascii="Arial" w:hAnsi="Arial" w:cs="Arial"/>
                <w:b/>
              </w:rPr>
            </w:pPr>
          </w:p>
        </w:tc>
      </w:tr>
      <w:tr w:rsidR="006639D5" w:rsidRPr="00844745" w:rsidTr="009A00FC">
        <w:trPr>
          <w:gridAfter w:val="1"/>
          <w:wAfter w:w="2000" w:type="pct"/>
          <w:trHeight w:val="503"/>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9A00FC" w:rsidRDefault="006639D5" w:rsidP="00A62091">
            <w:pPr>
              <w:pStyle w:val="ListParagraph"/>
              <w:numPr>
                <w:ilvl w:val="0"/>
                <w:numId w:val="8"/>
              </w:numPr>
              <w:ind w:hanging="189"/>
              <w:jc w:val="both"/>
              <w:rPr>
                <w:rFonts w:ascii="Arial" w:hAnsi="Arial" w:cs="Arial"/>
                <w:b/>
                <w:color w:val="B5002F"/>
              </w:rPr>
            </w:pPr>
            <w:r>
              <w:rPr>
                <w:rFonts w:ascii="Arial" w:hAnsi="Arial" w:cs="Arial"/>
                <w:b/>
                <w:color w:val="B5002F"/>
              </w:rPr>
              <w:t xml:space="preserve"> </w:t>
            </w:r>
            <w:r w:rsidRPr="009A00FC">
              <w:rPr>
                <w:rFonts w:ascii="Arial" w:hAnsi="Arial" w:cs="Arial"/>
                <w:b/>
                <w:color w:val="B5002F"/>
              </w:rPr>
              <w:t>List the Program Activities</w:t>
            </w:r>
          </w:p>
          <w:p w:rsidR="006639D5" w:rsidRPr="009A00FC" w:rsidRDefault="006639D5" w:rsidP="00A62091">
            <w:pPr>
              <w:pStyle w:val="ListParagraph"/>
              <w:numPr>
                <w:ilvl w:val="0"/>
                <w:numId w:val="4"/>
              </w:numPr>
              <w:ind w:left="891" w:hanging="180"/>
              <w:jc w:val="both"/>
              <w:rPr>
                <w:rFonts w:ascii="Arial" w:hAnsi="Arial" w:cs="Arial"/>
                <w:i/>
                <w:color w:val="434448"/>
              </w:rPr>
            </w:pPr>
            <w:r w:rsidRPr="009A00FC">
              <w:rPr>
                <w:rFonts w:ascii="Arial" w:hAnsi="Arial" w:cs="Arial"/>
                <w:i/>
                <w:color w:val="434448"/>
              </w:rPr>
              <w:t xml:space="preserve">List in detail </w:t>
            </w:r>
            <w:r w:rsidRPr="009803DE">
              <w:rPr>
                <w:rFonts w:ascii="Arial" w:hAnsi="Arial" w:cs="Arial"/>
                <w:i/>
                <w:color w:val="434448"/>
              </w:rPr>
              <w:t>activities to support the objectives, including timelines</w:t>
            </w:r>
          </w:p>
          <w:p w:rsidR="006639D5" w:rsidRPr="00C84565" w:rsidRDefault="009803DE" w:rsidP="00A62091">
            <w:pPr>
              <w:pStyle w:val="ListParagraph"/>
              <w:numPr>
                <w:ilvl w:val="0"/>
                <w:numId w:val="4"/>
              </w:numPr>
              <w:ind w:left="891" w:hanging="180"/>
              <w:jc w:val="both"/>
              <w:rPr>
                <w:rFonts w:ascii="Arial" w:hAnsi="Arial" w:cs="Arial"/>
                <w:i/>
              </w:rPr>
            </w:pPr>
            <w:r>
              <w:rPr>
                <w:rFonts w:ascii="Arial" w:hAnsi="Arial" w:cs="Arial"/>
                <w:i/>
                <w:color w:val="434448"/>
              </w:rPr>
              <w:t>Describe evidence-based practices these project activities were built on, if any</w:t>
            </w:r>
            <w:r w:rsidR="006639D5" w:rsidRPr="009A00FC">
              <w:rPr>
                <w:rFonts w:ascii="HelveticaNeue-Light" w:hAnsi="HelveticaNeue-Light" w:cs="HelveticaNeue-Light"/>
                <w:i/>
                <w:color w:val="434448"/>
              </w:rPr>
              <w:t xml:space="preserve"> </w:t>
            </w:r>
          </w:p>
        </w:tc>
      </w:tr>
      <w:tr w:rsidR="006639D5" w:rsidRPr="00844745" w:rsidTr="009A00FC">
        <w:trPr>
          <w:gridAfter w:val="1"/>
          <w:wAfter w:w="2000" w:type="pct"/>
          <w:trHeight w:val="500"/>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Default="00BC7AEF" w:rsidP="00A62091">
            <w:pPr>
              <w:pStyle w:val="ListParagraph"/>
              <w:numPr>
                <w:ilvl w:val="0"/>
                <w:numId w:val="17"/>
              </w:numPr>
              <w:jc w:val="both"/>
              <w:rPr>
                <w:rFonts w:ascii="Arial" w:hAnsi="Arial" w:cs="Arial"/>
                <w:b/>
              </w:rPr>
            </w:pPr>
            <w:r>
              <w:rPr>
                <w:rFonts w:ascii="Arial" w:hAnsi="Arial" w:cs="Arial"/>
                <w:b/>
              </w:rPr>
              <w:t xml:space="preserve">Planning of the project </w:t>
            </w:r>
            <w:r w:rsidR="001B4F72">
              <w:rPr>
                <w:rStyle w:val="questClass"/>
              </w:rPr>
              <w:tab/>
            </w:r>
            <w:r w:rsidR="001B4F72">
              <w:rPr>
                <w:rStyle w:val="questClass"/>
              </w:rPr>
              <w:tab/>
            </w:r>
            <w:r w:rsidR="003A6E04">
              <w:rPr>
                <w:rStyle w:val="questClass"/>
              </w:rPr>
              <w:tab/>
            </w:r>
            <w:r w:rsidR="001B4F72">
              <w:rPr>
                <w:rStyle w:val="questClass"/>
              </w:rPr>
              <w:tab/>
            </w:r>
            <w:r>
              <w:rPr>
                <w:rFonts w:ascii="Arial" w:hAnsi="Arial" w:cs="Arial"/>
                <w:b/>
              </w:rPr>
              <w:t xml:space="preserve">– </w:t>
            </w:r>
            <w:r w:rsidR="001B4F72">
              <w:rPr>
                <w:rFonts w:ascii="Arial" w:hAnsi="Arial" w:cs="Arial"/>
                <w:b/>
              </w:rPr>
              <w:t xml:space="preserve">Completed </w:t>
            </w:r>
            <w:r>
              <w:rPr>
                <w:rFonts w:ascii="Arial" w:hAnsi="Arial" w:cs="Arial"/>
                <w:b/>
              </w:rPr>
              <w:t xml:space="preserve"> by 01 June 2016;</w:t>
            </w:r>
          </w:p>
          <w:p w:rsidR="00BC7AEF" w:rsidRDefault="00BC7AEF" w:rsidP="00A62091">
            <w:pPr>
              <w:pStyle w:val="ListParagraph"/>
              <w:numPr>
                <w:ilvl w:val="0"/>
                <w:numId w:val="17"/>
              </w:numPr>
              <w:jc w:val="both"/>
              <w:rPr>
                <w:rFonts w:ascii="Arial" w:hAnsi="Arial" w:cs="Arial"/>
                <w:b/>
              </w:rPr>
            </w:pPr>
            <w:r>
              <w:rPr>
                <w:rFonts w:ascii="Arial" w:hAnsi="Arial" w:cs="Arial"/>
                <w:b/>
              </w:rPr>
              <w:t xml:space="preserve">Start of land works on site </w:t>
            </w:r>
            <w:r w:rsidR="001B4F72">
              <w:rPr>
                <w:rStyle w:val="questClass"/>
              </w:rPr>
              <w:tab/>
            </w:r>
            <w:r w:rsidR="001B4F72">
              <w:rPr>
                <w:rStyle w:val="questClass"/>
              </w:rPr>
              <w:tab/>
            </w:r>
            <w:r w:rsidR="003A6E04">
              <w:rPr>
                <w:rStyle w:val="questClass"/>
              </w:rPr>
              <w:tab/>
            </w:r>
            <w:r w:rsidR="001B4F72">
              <w:rPr>
                <w:rStyle w:val="questClass"/>
              </w:rPr>
              <w:tab/>
            </w:r>
            <w:r>
              <w:rPr>
                <w:rFonts w:ascii="Arial" w:hAnsi="Arial" w:cs="Arial"/>
                <w:b/>
              </w:rPr>
              <w:t xml:space="preserve">– </w:t>
            </w:r>
            <w:r w:rsidR="001B4F72">
              <w:rPr>
                <w:rFonts w:ascii="Arial" w:hAnsi="Arial" w:cs="Arial"/>
                <w:b/>
              </w:rPr>
              <w:t xml:space="preserve">Completed  </w:t>
            </w:r>
            <w:r>
              <w:rPr>
                <w:rFonts w:ascii="Arial" w:hAnsi="Arial" w:cs="Arial"/>
                <w:b/>
              </w:rPr>
              <w:t>by 15 June 2016;</w:t>
            </w:r>
          </w:p>
          <w:p w:rsidR="001B4F72" w:rsidRDefault="001B4F72" w:rsidP="00A62091">
            <w:pPr>
              <w:pStyle w:val="ListParagraph"/>
              <w:numPr>
                <w:ilvl w:val="0"/>
                <w:numId w:val="17"/>
              </w:numPr>
              <w:jc w:val="both"/>
              <w:rPr>
                <w:rFonts w:ascii="Arial" w:hAnsi="Arial" w:cs="Arial"/>
                <w:b/>
              </w:rPr>
            </w:pPr>
            <w:r>
              <w:rPr>
                <w:rFonts w:ascii="Arial" w:hAnsi="Arial" w:cs="Arial"/>
                <w:b/>
              </w:rPr>
              <w:t>Start of construction work</w:t>
            </w:r>
            <w:r w:rsidR="005B3B5B">
              <w:rPr>
                <w:rFonts w:ascii="Arial" w:hAnsi="Arial" w:cs="Arial"/>
                <w:b/>
              </w:rPr>
              <w:t>s</w:t>
            </w:r>
            <w:r>
              <w:rPr>
                <w:rFonts w:ascii="Arial" w:hAnsi="Arial" w:cs="Arial"/>
                <w:b/>
              </w:rPr>
              <w:t xml:space="preserve"> </w:t>
            </w:r>
            <w:r>
              <w:rPr>
                <w:rStyle w:val="questClass"/>
              </w:rPr>
              <w:tab/>
            </w:r>
            <w:r>
              <w:rPr>
                <w:rStyle w:val="questClass"/>
              </w:rPr>
              <w:tab/>
            </w:r>
            <w:r w:rsidR="003A6E04">
              <w:rPr>
                <w:rStyle w:val="questClass"/>
              </w:rPr>
              <w:tab/>
            </w:r>
            <w:r>
              <w:rPr>
                <w:rStyle w:val="questClass"/>
              </w:rPr>
              <w:tab/>
            </w:r>
            <w:r>
              <w:rPr>
                <w:rFonts w:ascii="Arial" w:hAnsi="Arial" w:cs="Arial"/>
                <w:b/>
              </w:rPr>
              <w:t>–</w:t>
            </w:r>
            <w:r w:rsidR="005B3B5B">
              <w:rPr>
                <w:rFonts w:ascii="Arial" w:hAnsi="Arial" w:cs="Arial"/>
                <w:b/>
              </w:rPr>
              <w:t xml:space="preserve"> by </w:t>
            </w:r>
            <w:r w:rsidR="00AC5EDA">
              <w:rPr>
                <w:rFonts w:ascii="Arial" w:hAnsi="Arial" w:cs="Arial"/>
                <w:b/>
              </w:rPr>
              <w:t>10</w:t>
            </w:r>
            <w:bookmarkStart w:id="3" w:name="_GoBack"/>
            <w:bookmarkEnd w:id="3"/>
            <w:r w:rsidR="005B3B5B">
              <w:rPr>
                <w:rFonts w:ascii="Arial" w:hAnsi="Arial" w:cs="Arial"/>
                <w:b/>
              </w:rPr>
              <w:t xml:space="preserve"> July 2016</w:t>
            </w:r>
          </w:p>
          <w:p w:rsidR="005B3B5B" w:rsidRDefault="005B3B5B" w:rsidP="00A62091">
            <w:pPr>
              <w:pStyle w:val="ListParagraph"/>
              <w:numPr>
                <w:ilvl w:val="0"/>
                <w:numId w:val="17"/>
              </w:numPr>
              <w:jc w:val="both"/>
              <w:rPr>
                <w:rFonts w:ascii="Arial" w:hAnsi="Arial" w:cs="Arial"/>
                <w:b/>
              </w:rPr>
            </w:pPr>
            <w:r>
              <w:rPr>
                <w:rFonts w:ascii="Arial" w:hAnsi="Arial" w:cs="Arial"/>
                <w:b/>
              </w:rPr>
              <w:t>Start of purchase of equipment</w:t>
            </w:r>
            <w:r>
              <w:rPr>
                <w:rStyle w:val="questClass"/>
              </w:rPr>
              <w:tab/>
            </w:r>
            <w:r w:rsidR="003A6E04">
              <w:rPr>
                <w:rStyle w:val="questClass"/>
              </w:rPr>
              <w:tab/>
            </w:r>
            <w:r>
              <w:rPr>
                <w:rStyle w:val="questClass"/>
              </w:rPr>
              <w:tab/>
            </w:r>
            <w:r>
              <w:rPr>
                <w:rFonts w:ascii="Arial" w:hAnsi="Arial" w:cs="Arial"/>
                <w:b/>
              </w:rPr>
              <w:t>– by 10 July 2016</w:t>
            </w:r>
          </w:p>
          <w:p w:rsidR="005B3B5B" w:rsidRDefault="005B3B5B" w:rsidP="00A62091">
            <w:pPr>
              <w:pStyle w:val="ListParagraph"/>
              <w:numPr>
                <w:ilvl w:val="0"/>
                <w:numId w:val="17"/>
              </w:numPr>
              <w:jc w:val="both"/>
              <w:rPr>
                <w:rFonts w:ascii="Arial" w:hAnsi="Arial" w:cs="Arial"/>
                <w:b/>
              </w:rPr>
            </w:pPr>
            <w:r>
              <w:rPr>
                <w:rFonts w:ascii="Arial" w:hAnsi="Arial" w:cs="Arial"/>
                <w:b/>
              </w:rPr>
              <w:t>Start of instalment of communications</w:t>
            </w:r>
            <w:r w:rsidR="003A6E04">
              <w:rPr>
                <w:rStyle w:val="questClass"/>
              </w:rPr>
              <w:tab/>
            </w:r>
            <w:r>
              <w:rPr>
                <w:rStyle w:val="questClass"/>
              </w:rPr>
              <w:tab/>
            </w:r>
            <w:r>
              <w:rPr>
                <w:rFonts w:ascii="Arial" w:hAnsi="Arial" w:cs="Arial"/>
                <w:b/>
              </w:rPr>
              <w:t>– by 15 August 2016</w:t>
            </w:r>
          </w:p>
          <w:p w:rsidR="005B3B5B" w:rsidRPr="00BC7AEF" w:rsidRDefault="005B3B5B" w:rsidP="00A62091">
            <w:pPr>
              <w:pStyle w:val="ListParagraph"/>
              <w:numPr>
                <w:ilvl w:val="0"/>
                <w:numId w:val="17"/>
              </w:numPr>
              <w:jc w:val="both"/>
              <w:rPr>
                <w:rFonts w:ascii="Arial" w:hAnsi="Arial" w:cs="Arial"/>
                <w:b/>
              </w:rPr>
            </w:pPr>
            <w:r>
              <w:rPr>
                <w:rFonts w:ascii="Arial" w:hAnsi="Arial" w:cs="Arial"/>
                <w:b/>
              </w:rPr>
              <w:t xml:space="preserve">Start of internal repairs works </w:t>
            </w:r>
            <w:r>
              <w:rPr>
                <w:rStyle w:val="questClass"/>
              </w:rPr>
              <w:tab/>
            </w:r>
            <w:r w:rsidR="003A6E04">
              <w:rPr>
                <w:rStyle w:val="questClass"/>
              </w:rPr>
              <w:tab/>
            </w:r>
            <w:r>
              <w:rPr>
                <w:rStyle w:val="questClass"/>
              </w:rPr>
              <w:tab/>
            </w:r>
            <w:r>
              <w:rPr>
                <w:rFonts w:ascii="Arial" w:hAnsi="Arial" w:cs="Arial"/>
                <w:b/>
              </w:rPr>
              <w:t>– by 20 August 2016</w:t>
            </w:r>
          </w:p>
          <w:p w:rsidR="005B3B5B" w:rsidRDefault="005B3B5B" w:rsidP="00A62091">
            <w:pPr>
              <w:pStyle w:val="ListParagraph"/>
              <w:numPr>
                <w:ilvl w:val="0"/>
                <w:numId w:val="17"/>
              </w:numPr>
              <w:jc w:val="both"/>
              <w:rPr>
                <w:rFonts w:ascii="Arial" w:hAnsi="Arial" w:cs="Arial"/>
                <w:b/>
              </w:rPr>
            </w:pPr>
            <w:r>
              <w:rPr>
                <w:rFonts w:ascii="Arial" w:hAnsi="Arial" w:cs="Arial"/>
                <w:b/>
              </w:rPr>
              <w:t>Finalization of purchase of equipment</w:t>
            </w:r>
            <w:r>
              <w:rPr>
                <w:rStyle w:val="questClass"/>
              </w:rPr>
              <w:tab/>
            </w:r>
            <w:r w:rsidR="003A6E04">
              <w:rPr>
                <w:rStyle w:val="questClass"/>
              </w:rPr>
              <w:tab/>
            </w:r>
            <w:r>
              <w:rPr>
                <w:rFonts w:ascii="Arial" w:hAnsi="Arial" w:cs="Arial"/>
                <w:b/>
              </w:rPr>
              <w:t>– by 20 August 2016</w:t>
            </w:r>
          </w:p>
          <w:p w:rsidR="005B3B5B" w:rsidRPr="00BC7AEF" w:rsidRDefault="005B3B5B" w:rsidP="00A62091">
            <w:pPr>
              <w:pStyle w:val="ListParagraph"/>
              <w:numPr>
                <w:ilvl w:val="0"/>
                <w:numId w:val="17"/>
              </w:numPr>
              <w:jc w:val="both"/>
              <w:rPr>
                <w:rFonts w:ascii="Arial" w:hAnsi="Arial" w:cs="Arial"/>
                <w:b/>
              </w:rPr>
            </w:pPr>
            <w:r>
              <w:rPr>
                <w:rFonts w:ascii="Arial" w:hAnsi="Arial" w:cs="Arial"/>
                <w:b/>
              </w:rPr>
              <w:t>Finalization of External construction works</w:t>
            </w:r>
            <w:r w:rsidR="003A6E04">
              <w:rPr>
                <w:rStyle w:val="questClass"/>
              </w:rPr>
              <w:tab/>
            </w:r>
            <w:r>
              <w:rPr>
                <w:rStyle w:val="questClass"/>
              </w:rPr>
              <w:tab/>
            </w:r>
            <w:r>
              <w:rPr>
                <w:rFonts w:ascii="Arial" w:hAnsi="Arial" w:cs="Arial"/>
                <w:b/>
              </w:rPr>
              <w:t>– by 15 September 2016</w:t>
            </w:r>
          </w:p>
          <w:p w:rsidR="003A6E04" w:rsidRPr="00BC7AEF" w:rsidRDefault="003A6E04" w:rsidP="00A62091">
            <w:pPr>
              <w:pStyle w:val="ListParagraph"/>
              <w:numPr>
                <w:ilvl w:val="0"/>
                <w:numId w:val="17"/>
              </w:numPr>
              <w:jc w:val="both"/>
              <w:rPr>
                <w:rFonts w:ascii="Arial" w:hAnsi="Arial" w:cs="Arial"/>
                <w:b/>
              </w:rPr>
            </w:pPr>
            <w:r>
              <w:rPr>
                <w:rFonts w:ascii="Arial" w:hAnsi="Arial" w:cs="Arial"/>
                <w:b/>
              </w:rPr>
              <w:t>Start of installation of equipment</w:t>
            </w:r>
            <w:r>
              <w:rPr>
                <w:rStyle w:val="questClass"/>
              </w:rPr>
              <w:tab/>
            </w:r>
            <w:r>
              <w:rPr>
                <w:rStyle w:val="questClass"/>
              </w:rPr>
              <w:tab/>
            </w:r>
            <w:r>
              <w:rPr>
                <w:rStyle w:val="questClass"/>
              </w:rPr>
              <w:tab/>
            </w:r>
            <w:r>
              <w:rPr>
                <w:rFonts w:ascii="Arial" w:hAnsi="Arial" w:cs="Arial"/>
                <w:b/>
              </w:rPr>
              <w:t>– by 15 September 2016</w:t>
            </w:r>
          </w:p>
          <w:p w:rsidR="003A6E04" w:rsidRDefault="003A6E04" w:rsidP="00A62091">
            <w:pPr>
              <w:pStyle w:val="ListParagraph"/>
              <w:numPr>
                <w:ilvl w:val="0"/>
                <w:numId w:val="17"/>
              </w:numPr>
              <w:jc w:val="both"/>
              <w:rPr>
                <w:rFonts w:ascii="Arial" w:hAnsi="Arial" w:cs="Arial"/>
                <w:b/>
              </w:rPr>
            </w:pPr>
            <w:r>
              <w:rPr>
                <w:rFonts w:ascii="Arial" w:hAnsi="Arial" w:cs="Arial"/>
                <w:b/>
              </w:rPr>
              <w:t>Start training of the Staff</w:t>
            </w:r>
            <w:r>
              <w:rPr>
                <w:rStyle w:val="questClass"/>
              </w:rPr>
              <w:tab/>
            </w:r>
            <w:r>
              <w:rPr>
                <w:rStyle w:val="questClass"/>
              </w:rPr>
              <w:tab/>
            </w:r>
            <w:r>
              <w:rPr>
                <w:rStyle w:val="questClass"/>
              </w:rPr>
              <w:tab/>
            </w:r>
            <w:r>
              <w:rPr>
                <w:rStyle w:val="questClass"/>
              </w:rPr>
              <w:tab/>
            </w:r>
            <w:r>
              <w:rPr>
                <w:rFonts w:ascii="Arial" w:hAnsi="Arial" w:cs="Arial"/>
                <w:b/>
              </w:rPr>
              <w:t>– by 15 September 2016</w:t>
            </w:r>
          </w:p>
          <w:p w:rsidR="003A6E04" w:rsidRDefault="003A6E04" w:rsidP="00A62091">
            <w:pPr>
              <w:pStyle w:val="ListParagraph"/>
              <w:numPr>
                <w:ilvl w:val="0"/>
                <w:numId w:val="17"/>
              </w:numPr>
              <w:jc w:val="both"/>
              <w:rPr>
                <w:rFonts w:ascii="Arial" w:hAnsi="Arial" w:cs="Arial"/>
                <w:b/>
              </w:rPr>
            </w:pPr>
            <w:r>
              <w:rPr>
                <w:rFonts w:ascii="Arial" w:hAnsi="Arial" w:cs="Arial"/>
                <w:b/>
              </w:rPr>
              <w:t>Finalization of instalment of communications</w:t>
            </w:r>
            <w:r>
              <w:rPr>
                <w:rStyle w:val="questClass"/>
              </w:rPr>
              <w:tab/>
            </w:r>
            <w:r>
              <w:rPr>
                <w:rStyle w:val="questClass"/>
              </w:rPr>
              <w:tab/>
            </w:r>
            <w:r>
              <w:rPr>
                <w:rFonts w:ascii="Arial" w:hAnsi="Arial" w:cs="Arial"/>
                <w:b/>
              </w:rPr>
              <w:t>– by 15 September 2016</w:t>
            </w:r>
          </w:p>
          <w:p w:rsidR="005B3B5B" w:rsidRDefault="005B3B5B" w:rsidP="00A62091">
            <w:pPr>
              <w:pStyle w:val="ListParagraph"/>
              <w:numPr>
                <w:ilvl w:val="0"/>
                <w:numId w:val="17"/>
              </w:numPr>
              <w:jc w:val="both"/>
              <w:rPr>
                <w:rFonts w:ascii="Arial" w:hAnsi="Arial" w:cs="Arial"/>
                <w:b/>
              </w:rPr>
            </w:pPr>
            <w:r>
              <w:rPr>
                <w:rFonts w:ascii="Arial" w:hAnsi="Arial" w:cs="Arial"/>
                <w:b/>
              </w:rPr>
              <w:t>Finalization of internal repairs works</w:t>
            </w:r>
            <w:r>
              <w:rPr>
                <w:rStyle w:val="questClass"/>
              </w:rPr>
              <w:tab/>
            </w:r>
            <w:r>
              <w:rPr>
                <w:rStyle w:val="questClass"/>
              </w:rPr>
              <w:tab/>
            </w:r>
            <w:r w:rsidR="003A6E04">
              <w:rPr>
                <w:rStyle w:val="questClass"/>
              </w:rPr>
              <w:tab/>
            </w:r>
            <w:r>
              <w:rPr>
                <w:rFonts w:ascii="Arial" w:hAnsi="Arial" w:cs="Arial"/>
                <w:b/>
              </w:rPr>
              <w:t xml:space="preserve">– by </w:t>
            </w:r>
            <w:r w:rsidR="003A6E04">
              <w:rPr>
                <w:rFonts w:ascii="Arial" w:hAnsi="Arial" w:cs="Arial"/>
                <w:b/>
              </w:rPr>
              <w:t>25</w:t>
            </w:r>
            <w:r>
              <w:rPr>
                <w:rFonts w:ascii="Arial" w:hAnsi="Arial" w:cs="Arial"/>
                <w:b/>
              </w:rPr>
              <w:t xml:space="preserve"> September 2016</w:t>
            </w:r>
          </w:p>
          <w:p w:rsidR="003A6E04" w:rsidRDefault="003A6E04" w:rsidP="00A62091">
            <w:pPr>
              <w:pStyle w:val="ListParagraph"/>
              <w:numPr>
                <w:ilvl w:val="0"/>
                <w:numId w:val="17"/>
              </w:numPr>
              <w:jc w:val="both"/>
              <w:rPr>
                <w:rFonts w:ascii="Arial" w:hAnsi="Arial" w:cs="Arial"/>
                <w:b/>
              </w:rPr>
            </w:pPr>
            <w:r>
              <w:rPr>
                <w:rFonts w:ascii="Arial" w:hAnsi="Arial" w:cs="Arial"/>
                <w:b/>
              </w:rPr>
              <w:t>Finalization of installation of equipment</w:t>
            </w:r>
            <w:r>
              <w:rPr>
                <w:rStyle w:val="questClass"/>
              </w:rPr>
              <w:tab/>
            </w:r>
            <w:r>
              <w:rPr>
                <w:rStyle w:val="questClass"/>
              </w:rPr>
              <w:tab/>
            </w:r>
            <w:r>
              <w:rPr>
                <w:rFonts w:ascii="Arial" w:hAnsi="Arial" w:cs="Arial"/>
                <w:b/>
              </w:rPr>
              <w:t>– by 25 September 2016</w:t>
            </w:r>
          </w:p>
          <w:p w:rsidR="003A6E04" w:rsidRDefault="003A6E04" w:rsidP="00A62091">
            <w:pPr>
              <w:pStyle w:val="ListParagraph"/>
              <w:numPr>
                <w:ilvl w:val="0"/>
                <w:numId w:val="17"/>
              </w:numPr>
              <w:jc w:val="both"/>
              <w:rPr>
                <w:rFonts w:ascii="Arial" w:hAnsi="Arial" w:cs="Arial"/>
                <w:b/>
              </w:rPr>
            </w:pPr>
            <w:r>
              <w:rPr>
                <w:rFonts w:ascii="Arial" w:hAnsi="Arial" w:cs="Arial"/>
                <w:b/>
              </w:rPr>
              <w:t xml:space="preserve">Finalization of all construction and repairs </w:t>
            </w:r>
            <w:r>
              <w:rPr>
                <w:rStyle w:val="questClass"/>
              </w:rPr>
              <w:tab/>
            </w:r>
            <w:r>
              <w:rPr>
                <w:rStyle w:val="questClass"/>
              </w:rPr>
              <w:tab/>
            </w:r>
            <w:r>
              <w:rPr>
                <w:rFonts w:ascii="Arial" w:hAnsi="Arial" w:cs="Arial"/>
                <w:b/>
              </w:rPr>
              <w:t>– by 30 September 2016</w:t>
            </w:r>
          </w:p>
          <w:p w:rsidR="003A6E04" w:rsidRDefault="003A6E04" w:rsidP="00A62091">
            <w:pPr>
              <w:pStyle w:val="ListParagraph"/>
              <w:numPr>
                <w:ilvl w:val="0"/>
                <w:numId w:val="17"/>
              </w:numPr>
              <w:jc w:val="both"/>
              <w:rPr>
                <w:rFonts w:ascii="Arial" w:hAnsi="Arial" w:cs="Arial"/>
                <w:b/>
              </w:rPr>
            </w:pPr>
            <w:r>
              <w:rPr>
                <w:rFonts w:ascii="Arial" w:hAnsi="Arial" w:cs="Arial"/>
                <w:b/>
              </w:rPr>
              <w:t>Finalization of training of the Staff</w:t>
            </w:r>
            <w:r>
              <w:rPr>
                <w:rStyle w:val="questClass"/>
              </w:rPr>
              <w:tab/>
            </w:r>
            <w:r>
              <w:rPr>
                <w:rStyle w:val="questClass"/>
              </w:rPr>
              <w:tab/>
            </w:r>
            <w:r>
              <w:rPr>
                <w:rStyle w:val="questClass"/>
              </w:rPr>
              <w:tab/>
            </w:r>
            <w:r>
              <w:rPr>
                <w:rFonts w:ascii="Arial" w:hAnsi="Arial" w:cs="Arial"/>
                <w:b/>
              </w:rPr>
              <w:t>– by 30 September 2016</w:t>
            </w:r>
          </w:p>
          <w:p w:rsidR="003A6E04" w:rsidRPr="00BC7AEF" w:rsidRDefault="003A6E04" w:rsidP="00A62091">
            <w:pPr>
              <w:pStyle w:val="ListParagraph"/>
              <w:numPr>
                <w:ilvl w:val="0"/>
                <w:numId w:val="17"/>
              </w:numPr>
              <w:jc w:val="both"/>
              <w:rPr>
                <w:rFonts w:ascii="Arial" w:hAnsi="Arial" w:cs="Arial"/>
                <w:b/>
              </w:rPr>
            </w:pPr>
            <w:r>
              <w:rPr>
                <w:rFonts w:ascii="Arial" w:hAnsi="Arial" w:cs="Arial"/>
                <w:b/>
              </w:rPr>
              <w:t xml:space="preserve">Start of operation of Zugdidi Screening Centre </w:t>
            </w:r>
            <w:r>
              <w:rPr>
                <w:rStyle w:val="questClass"/>
              </w:rPr>
              <w:tab/>
            </w:r>
            <w:r>
              <w:rPr>
                <w:rFonts w:ascii="Arial" w:hAnsi="Arial" w:cs="Arial"/>
                <w:b/>
              </w:rPr>
              <w:t>– by 30 September 2016</w:t>
            </w:r>
          </w:p>
          <w:p w:rsidR="006639D5" w:rsidRPr="004A15D9" w:rsidRDefault="006639D5" w:rsidP="00CF2625">
            <w:pPr>
              <w:jc w:val="both"/>
              <w:rPr>
                <w:rFonts w:ascii="Arial" w:hAnsi="Arial" w:cs="Arial"/>
                <w:b/>
              </w:rPr>
            </w:pPr>
          </w:p>
        </w:tc>
      </w:tr>
      <w:tr w:rsidR="006639D5" w:rsidRPr="00844745" w:rsidTr="004C737F">
        <w:trPr>
          <w:gridAfter w:val="1"/>
          <w:wAfter w:w="2000" w:type="pct"/>
          <w:trHeight w:val="822"/>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9A00FC" w:rsidRDefault="006639D5" w:rsidP="00A62091">
            <w:pPr>
              <w:pStyle w:val="ListParagraph"/>
              <w:numPr>
                <w:ilvl w:val="0"/>
                <w:numId w:val="8"/>
              </w:numPr>
              <w:ind w:hanging="189"/>
              <w:jc w:val="both"/>
              <w:rPr>
                <w:rFonts w:ascii="Arial" w:hAnsi="Arial" w:cs="Arial"/>
                <w:b/>
                <w:color w:val="B5002F"/>
              </w:rPr>
            </w:pPr>
            <w:r>
              <w:rPr>
                <w:rFonts w:ascii="Arial" w:hAnsi="Arial" w:cs="Arial"/>
                <w:b/>
                <w:color w:val="B5002F"/>
              </w:rPr>
              <w:t xml:space="preserve"> </w:t>
            </w:r>
            <w:r w:rsidRPr="009A00FC">
              <w:rPr>
                <w:rFonts w:ascii="Arial" w:hAnsi="Arial" w:cs="Arial"/>
                <w:b/>
                <w:color w:val="B5002F"/>
              </w:rPr>
              <w:t>Expected Outcomes/Impact</w:t>
            </w:r>
          </w:p>
          <w:p w:rsidR="006639D5" w:rsidRPr="009803DE" w:rsidRDefault="006639D5" w:rsidP="00A62091">
            <w:pPr>
              <w:pStyle w:val="ListParagraph"/>
              <w:numPr>
                <w:ilvl w:val="0"/>
                <w:numId w:val="5"/>
              </w:numPr>
              <w:ind w:left="891" w:right="122" w:hanging="180"/>
              <w:jc w:val="both"/>
              <w:rPr>
                <w:rFonts w:ascii="Arial" w:hAnsi="Arial" w:cs="Arial"/>
                <w:i/>
              </w:rPr>
            </w:pPr>
            <w:r w:rsidRPr="009A00FC">
              <w:rPr>
                <w:rFonts w:ascii="Arial" w:hAnsi="Arial" w:cs="Arial"/>
                <w:i/>
                <w:color w:val="434448"/>
              </w:rPr>
              <w:t>List the expected outcomes/impact t</w:t>
            </w:r>
            <w:r w:rsidR="009803DE">
              <w:rPr>
                <w:rFonts w:ascii="Arial" w:hAnsi="Arial" w:cs="Arial"/>
                <w:i/>
                <w:color w:val="434448"/>
              </w:rPr>
              <w:t>he implementation of the project</w:t>
            </w:r>
            <w:r w:rsidRPr="009A00FC">
              <w:rPr>
                <w:rFonts w:ascii="Arial" w:hAnsi="Arial" w:cs="Arial"/>
                <w:i/>
                <w:color w:val="434448"/>
              </w:rPr>
              <w:t xml:space="preserve"> is expected to achieve</w:t>
            </w:r>
            <w:r w:rsidR="009803DE">
              <w:rPr>
                <w:rFonts w:ascii="Arial" w:hAnsi="Arial" w:cs="Arial"/>
                <w:i/>
                <w:color w:val="434448"/>
              </w:rPr>
              <w:t xml:space="preserve"> and how they will be measured</w:t>
            </w:r>
          </w:p>
          <w:p w:rsidR="009803DE" w:rsidRPr="00C84565" w:rsidRDefault="009803DE" w:rsidP="00A62091">
            <w:pPr>
              <w:pStyle w:val="ListParagraph"/>
              <w:numPr>
                <w:ilvl w:val="0"/>
                <w:numId w:val="5"/>
              </w:numPr>
              <w:ind w:left="891" w:right="122" w:hanging="180"/>
              <w:jc w:val="both"/>
              <w:rPr>
                <w:rFonts w:ascii="Arial" w:hAnsi="Arial" w:cs="Arial"/>
                <w:i/>
              </w:rPr>
            </w:pPr>
            <w:r>
              <w:rPr>
                <w:rFonts w:ascii="Arial" w:hAnsi="Arial" w:cs="Arial"/>
                <w:i/>
                <w:color w:val="434448"/>
              </w:rPr>
              <w:t>If the project is not achieving desired outcomes/impact, describe your organization’s plan to adjust the project plan</w:t>
            </w:r>
          </w:p>
        </w:tc>
      </w:tr>
      <w:tr w:rsidR="006639D5" w:rsidRPr="00844745" w:rsidTr="009A00FC">
        <w:trPr>
          <w:gridAfter w:val="1"/>
          <w:wAfter w:w="2000" w:type="pct"/>
          <w:trHeight w:val="475"/>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BC5D49" w:rsidRPr="00AC773C" w:rsidRDefault="00BC5D49" w:rsidP="00AC773C">
            <w:pPr>
              <w:ind w:left="360"/>
              <w:jc w:val="both"/>
              <w:rPr>
                <w:rFonts w:ascii="Arial" w:hAnsi="Arial" w:cs="Arial"/>
                <w:b/>
              </w:rPr>
            </w:pPr>
            <w:r w:rsidRPr="00AC773C">
              <w:rPr>
                <w:rFonts w:ascii="Arial" w:hAnsi="Arial" w:cs="Arial"/>
                <w:b/>
              </w:rPr>
              <w:t xml:space="preserve">Outcomes: </w:t>
            </w:r>
          </w:p>
          <w:p w:rsidR="00AC773C" w:rsidRPr="00AC773C" w:rsidRDefault="00AC773C" w:rsidP="00AC773C">
            <w:pPr>
              <w:pStyle w:val="ListParagraph"/>
              <w:jc w:val="both"/>
              <w:rPr>
                <w:rFonts w:ascii="Arial" w:hAnsi="Arial" w:cs="Arial"/>
                <w:b/>
              </w:rPr>
            </w:pPr>
          </w:p>
          <w:p w:rsidR="00AC773C" w:rsidRDefault="00AC773C" w:rsidP="00A62091">
            <w:pPr>
              <w:pStyle w:val="ListParagraph"/>
              <w:numPr>
                <w:ilvl w:val="0"/>
                <w:numId w:val="18"/>
              </w:numPr>
              <w:jc w:val="both"/>
              <w:rPr>
                <w:rFonts w:ascii="Arial" w:hAnsi="Arial" w:cs="Arial"/>
                <w:b/>
              </w:rPr>
            </w:pPr>
            <w:r w:rsidRPr="00AC773C">
              <w:rPr>
                <w:rFonts w:ascii="Arial" w:hAnsi="Arial" w:cs="Arial"/>
                <w:b/>
              </w:rPr>
              <w:t>Diagnostics/Confirmation for all ANTI HCV positive with HCV RNA, measured by unified screening database</w:t>
            </w:r>
            <w:r>
              <w:rPr>
                <w:rFonts w:ascii="Arial" w:hAnsi="Arial" w:cs="Arial"/>
                <w:b/>
              </w:rPr>
              <w:t>;</w:t>
            </w:r>
            <w:r w:rsidRPr="00AC773C">
              <w:rPr>
                <w:rFonts w:ascii="Arial" w:hAnsi="Arial" w:cs="Arial"/>
                <w:b/>
              </w:rPr>
              <w:t xml:space="preserve"> </w:t>
            </w:r>
          </w:p>
          <w:p w:rsidR="00AC773C" w:rsidRPr="00AC773C" w:rsidRDefault="00AC773C" w:rsidP="00AC773C">
            <w:pPr>
              <w:pStyle w:val="ListParagraph"/>
              <w:jc w:val="both"/>
              <w:rPr>
                <w:rFonts w:ascii="Arial" w:hAnsi="Arial" w:cs="Arial"/>
                <w:b/>
              </w:rPr>
            </w:pPr>
          </w:p>
          <w:p w:rsidR="006639D5" w:rsidRDefault="00BC5D49" w:rsidP="00A62091">
            <w:pPr>
              <w:pStyle w:val="ListParagraph"/>
              <w:numPr>
                <w:ilvl w:val="0"/>
                <w:numId w:val="18"/>
              </w:numPr>
              <w:jc w:val="both"/>
              <w:rPr>
                <w:rFonts w:ascii="Arial" w:hAnsi="Arial" w:cs="Arial"/>
                <w:b/>
              </w:rPr>
            </w:pPr>
            <w:r w:rsidRPr="00AC773C">
              <w:rPr>
                <w:rFonts w:ascii="Arial" w:hAnsi="Arial" w:cs="Arial"/>
                <w:b/>
              </w:rPr>
              <w:t xml:space="preserve">Monitoring of Patients treating in the framework of State Program </w:t>
            </w:r>
            <w:r w:rsidR="00AC773C" w:rsidRPr="00AC773C">
              <w:rPr>
                <w:rFonts w:ascii="Arial" w:hAnsi="Arial" w:cs="Arial"/>
                <w:b/>
              </w:rPr>
              <w:t>measured</w:t>
            </w:r>
            <w:r w:rsidRPr="00AC773C">
              <w:rPr>
                <w:rFonts w:ascii="Arial" w:hAnsi="Arial" w:cs="Arial"/>
                <w:b/>
              </w:rPr>
              <w:t xml:space="preserve"> </w:t>
            </w:r>
            <w:r w:rsidR="00AC773C" w:rsidRPr="00AC773C">
              <w:rPr>
                <w:rFonts w:ascii="Arial" w:hAnsi="Arial" w:cs="Arial"/>
                <w:b/>
              </w:rPr>
              <w:t>with the help of database</w:t>
            </w:r>
            <w:r w:rsidR="00AC773C">
              <w:rPr>
                <w:rFonts w:ascii="Arial" w:hAnsi="Arial" w:cs="Arial"/>
                <w:b/>
              </w:rPr>
              <w:t>;</w:t>
            </w:r>
          </w:p>
          <w:p w:rsidR="00AC773C" w:rsidRPr="00AC773C" w:rsidRDefault="00AC773C" w:rsidP="00AC773C">
            <w:pPr>
              <w:pStyle w:val="ListParagraph"/>
              <w:jc w:val="both"/>
              <w:rPr>
                <w:rFonts w:ascii="Arial" w:hAnsi="Arial" w:cs="Arial"/>
                <w:b/>
              </w:rPr>
            </w:pPr>
          </w:p>
          <w:p w:rsidR="00AC773C" w:rsidRDefault="00AC773C" w:rsidP="00A62091">
            <w:pPr>
              <w:pStyle w:val="ListParagraph"/>
              <w:numPr>
                <w:ilvl w:val="0"/>
                <w:numId w:val="18"/>
              </w:numPr>
              <w:jc w:val="both"/>
              <w:rPr>
                <w:rFonts w:ascii="Arial" w:hAnsi="Arial" w:cs="Arial"/>
                <w:b/>
              </w:rPr>
            </w:pPr>
            <w:r w:rsidRPr="00AC773C">
              <w:rPr>
                <w:rFonts w:ascii="Arial" w:hAnsi="Arial" w:cs="Arial"/>
                <w:b/>
              </w:rPr>
              <w:t>Management of the flow of patients with the help of electronic program, measured waiting time per each patient from, cascade from diagnostic till treatment launch</w:t>
            </w:r>
            <w:r w:rsidR="001D6585">
              <w:rPr>
                <w:rFonts w:ascii="Arial" w:hAnsi="Arial" w:cs="Arial"/>
                <w:b/>
              </w:rPr>
              <w:t>.</w:t>
            </w:r>
          </w:p>
          <w:p w:rsidR="001D6585" w:rsidRPr="001D6585" w:rsidRDefault="001D6585" w:rsidP="001D6585">
            <w:pPr>
              <w:pStyle w:val="ListParagraph"/>
              <w:rPr>
                <w:rFonts w:ascii="Arial" w:hAnsi="Arial" w:cs="Arial"/>
                <w:b/>
              </w:rPr>
            </w:pPr>
          </w:p>
          <w:p w:rsidR="006639D5" w:rsidRDefault="001D6585" w:rsidP="001D6585">
            <w:pPr>
              <w:pStyle w:val="ListParagraph"/>
              <w:numPr>
                <w:ilvl w:val="0"/>
                <w:numId w:val="18"/>
              </w:numPr>
              <w:jc w:val="both"/>
              <w:rPr>
                <w:rFonts w:ascii="Arial" w:hAnsi="Arial" w:cs="Arial"/>
                <w:b/>
              </w:rPr>
            </w:pPr>
            <w:r>
              <w:rPr>
                <w:rFonts w:ascii="Arial" w:hAnsi="Arial" w:cs="Arial"/>
                <w:b/>
              </w:rPr>
              <w:t xml:space="preserve">Detection of new patients and inclusion of at least 300 patients per month. </w:t>
            </w:r>
          </w:p>
        </w:tc>
      </w:tr>
      <w:tr w:rsidR="006639D5" w:rsidRPr="00844745" w:rsidTr="004C737F">
        <w:trPr>
          <w:gridAfter w:val="1"/>
          <w:wAfter w:w="2000" w:type="pct"/>
          <w:trHeight w:val="561"/>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0F02D2" w:rsidRPr="009A00FC" w:rsidRDefault="000F02D2" w:rsidP="00A62091">
            <w:pPr>
              <w:pStyle w:val="ListParagraph"/>
              <w:numPr>
                <w:ilvl w:val="0"/>
                <w:numId w:val="18"/>
              </w:numPr>
              <w:ind w:hanging="189"/>
              <w:jc w:val="both"/>
              <w:rPr>
                <w:rFonts w:ascii="Arial" w:hAnsi="Arial" w:cs="Arial"/>
                <w:b/>
                <w:color w:val="B5002F"/>
              </w:rPr>
            </w:pPr>
            <w:r w:rsidRPr="009A00FC">
              <w:rPr>
                <w:rFonts w:ascii="Arial" w:hAnsi="Arial" w:cs="Arial"/>
                <w:b/>
                <w:color w:val="B5002F"/>
              </w:rPr>
              <w:t xml:space="preserve">Sustainability </w:t>
            </w:r>
          </w:p>
          <w:p w:rsidR="000F02D2" w:rsidRPr="000F02D2" w:rsidRDefault="000F02D2" w:rsidP="00A62091">
            <w:pPr>
              <w:pStyle w:val="ListParagraph"/>
              <w:numPr>
                <w:ilvl w:val="0"/>
                <w:numId w:val="6"/>
              </w:numPr>
              <w:ind w:left="891" w:hanging="171"/>
              <w:jc w:val="both"/>
              <w:rPr>
                <w:rFonts w:ascii="Arial" w:hAnsi="Arial" w:cs="Arial"/>
                <w:i/>
                <w:color w:val="434448"/>
              </w:rPr>
            </w:pPr>
            <w:r w:rsidRPr="000F02D2">
              <w:rPr>
                <w:rFonts w:ascii="Arial" w:hAnsi="Arial" w:cs="Arial"/>
                <w:i/>
                <w:color w:val="434448"/>
              </w:rPr>
              <w:t>Describe if the benefits will last beyond Gilead’s funding project</w:t>
            </w:r>
          </w:p>
          <w:p w:rsidR="000F02D2" w:rsidRDefault="000F02D2" w:rsidP="00A62091">
            <w:pPr>
              <w:pStyle w:val="ListParagraph"/>
              <w:numPr>
                <w:ilvl w:val="0"/>
                <w:numId w:val="6"/>
              </w:numPr>
              <w:ind w:left="891" w:hanging="171"/>
              <w:jc w:val="both"/>
              <w:rPr>
                <w:rFonts w:ascii="Arial" w:hAnsi="Arial" w:cs="Arial"/>
                <w:i/>
                <w:color w:val="434448"/>
              </w:rPr>
            </w:pPr>
            <w:r w:rsidRPr="000F02D2">
              <w:rPr>
                <w:rFonts w:ascii="Arial" w:hAnsi="Arial" w:cs="Arial"/>
                <w:i/>
                <w:color w:val="434448"/>
              </w:rPr>
              <w:t>Indicate whether funding is available if the project exceeds the proposed timeline or budget</w:t>
            </w:r>
          </w:p>
          <w:p w:rsidR="006639D5" w:rsidRPr="000F02D2" w:rsidRDefault="000F02D2" w:rsidP="00A62091">
            <w:pPr>
              <w:pStyle w:val="ListParagraph"/>
              <w:numPr>
                <w:ilvl w:val="0"/>
                <w:numId w:val="6"/>
              </w:numPr>
              <w:ind w:left="891" w:hanging="171"/>
              <w:jc w:val="both"/>
              <w:rPr>
                <w:rFonts w:ascii="Arial" w:hAnsi="Arial" w:cs="Arial"/>
                <w:i/>
                <w:color w:val="434448"/>
              </w:rPr>
            </w:pPr>
            <w:r w:rsidRPr="000F02D2">
              <w:rPr>
                <w:rFonts w:ascii="Arial" w:hAnsi="Arial" w:cs="Arial"/>
                <w:i/>
                <w:color w:val="434448"/>
              </w:rPr>
              <w:t>Address external factors that could affect the progress or success of this project, and suggest ways they can be overcome</w:t>
            </w:r>
          </w:p>
        </w:tc>
      </w:tr>
      <w:tr w:rsidR="006639D5" w:rsidRPr="00844745" w:rsidTr="009A00FC">
        <w:trPr>
          <w:gridAfter w:val="1"/>
          <w:wAfter w:w="2000" w:type="pct"/>
          <w:trHeight w:val="422"/>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AC773C" w:rsidRDefault="00AC773C" w:rsidP="001D6585">
            <w:pPr>
              <w:pStyle w:val="ListParagraph"/>
              <w:ind w:left="223"/>
              <w:jc w:val="both"/>
              <w:rPr>
                <w:rFonts w:ascii="Arial" w:hAnsi="Arial" w:cs="Arial"/>
                <w:b/>
              </w:rPr>
            </w:pPr>
            <w:r w:rsidRPr="00AC773C">
              <w:rPr>
                <w:rFonts w:ascii="Arial" w:hAnsi="Arial" w:cs="Arial"/>
                <w:b/>
              </w:rPr>
              <w:t xml:space="preserve">An estimate burden of HCV infection in the country </w:t>
            </w:r>
            <w:r>
              <w:rPr>
                <w:rFonts w:ascii="Arial" w:hAnsi="Arial" w:cs="Arial"/>
                <w:b/>
              </w:rPr>
              <w:t>shows that we need</w:t>
            </w:r>
            <w:r w:rsidRPr="00AC773C">
              <w:rPr>
                <w:rFonts w:ascii="Arial" w:hAnsi="Arial" w:cs="Arial"/>
                <w:b/>
              </w:rPr>
              <w:t xml:space="preserve"> to develop sustainable projects which will serve for 5-10 years during contract</w:t>
            </w:r>
            <w:r>
              <w:rPr>
                <w:rFonts w:ascii="Arial" w:hAnsi="Arial" w:cs="Arial"/>
                <w:b/>
              </w:rPr>
              <w:t xml:space="preserve"> until elimination of Hepatitis C</w:t>
            </w:r>
            <w:r w:rsidRPr="00AC773C">
              <w:rPr>
                <w:rFonts w:ascii="Arial" w:hAnsi="Arial" w:cs="Arial"/>
                <w:b/>
              </w:rPr>
              <w:t>.</w:t>
            </w:r>
          </w:p>
          <w:p w:rsidR="006639D5" w:rsidRDefault="00AC773C" w:rsidP="001D6585">
            <w:pPr>
              <w:pStyle w:val="ListParagraph"/>
              <w:ind w:left="223"/>
              <w:jc w:val="both"/>
              <w:rPr>
                <w:rFonts w:ascii="Arial" w:hAnsi="Arial" w:cs="Arial"/>
                <w:b/>
              </w:rPr>
            </w:pPr>
            <w:r w:rsidRPr="00AC773C">
              <w:rPr>
                <w:rFonts w:ascii="Arial" w:hAnsi="Arial" w:cs="Arial"/>
                <w:b/>
              </w:rPr>
              <w:t xml:space="preserve">Hepatitis C elimination project is one </w:t>
            </w:r>
            <w:r w:rsidR="001D6585">
              <w:rPr>
                <w:rFonts w:ascii="Arial" w:hAnsi="Arial" w:cs="Arial"/>
                <w:b/>
              </w:rPr>
              <w:t xml:space="preserve">of </w:t>
            </w:r>
            <w:r w:rsidRPr="00AC773C">
              <w:rPr>
                <w:rFonts w:ascii="Arial" w:hAnsi="Arial" w:cs="Arial"/>
                <w:b/>
              </w:rPr>
              <w:t xml:space="preserve">the main priorities of Government of Georgia and </w:t>
            </w:r>
            <w:r w:rsidR="00A62091" w:rsidRPr="00AC773C">
              <w:rPr>
                <w:rFonts w:ascii="Arial" w:hAnsi="Arial" w:cs="Arial"/>
                <w:b/>
              </w:rPr>
              <w:t>Total budget for Hepatitis elimination program for 2016 is 22 million Lari’s</w:t>
            </w:r>
            <w:r>
              <w:rPr>
                <w:rFonts w:ascii="Arial" w:hAnsi="Arial" w:cs="Arial"/>
                <w:b/>
              </w:rPr>
              <w:t>,</w:t>
            </w:r>
            <w:r w:rsidRPr="00AC773C">
              <w:rPr>
                <w:rFonts w:ascii="Arial" w:hAnsi="Arial" w:cs="Arial"/>
                <w:b/>
              </w:rPr>
              <w:t xml:space="preserve"> </w:t>
            </w:r>
            <w:r>
              <w:rPr>
                <w:rFonts w:ascii="Arial" w:hAnsi="Arial" w:cs="Arial"/>
                <w:b/>
              </w:rPr>
              <w:t>in t</w:t>
            </w:r>
            <w:r w:rsidR="00A62091" w:rsidRPr="00AC773C">
              <w:rPr>
                <w:rFonts w:ascii="Arial" w:hAnsi="Arial" w:cs="Arial"/>
                <w:b/>
              </w:rPr>
              <w:t>he next year it is planned to increase the budget allocated for the program, to be 23 million GEL. And 25 million GEL in 2018</w:t>
            </w:r>
          </w:p>
        </w:tc>
      </w:tr>
      <w:tr w:rsidR="006639D5" w:rsidRPr="00844745" w:rsidTr="009A00FC">
        <w:trPr>
          <w:gridAfter w:val="1"/>
          <w:wAfter w:w="2000" w:type="pct"/>
          <w:trHeight w:val="422"/>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0F02D2" w:rsidRDefault="000F02D2" w:rsidP="00A62091">
            <w:pPr>
              <w:pStyle w:val="ListParagraph"/>
              <w:numPr>
                <w:ilvl w:val="0"/>
                <w:numId w:val="18"/>
              </w:numPr>
              <w:jc w:val="both"/>
              <w:rPr>
                <w:rFonts w:ascii="Arial" w:hAnsi="Arial" w:cs="Arial"/>
                <w:b/>
                <w:color w:val="B5002F"/>
              </w:rPr>
            </w:pPr>
            <w:r w:rsidRPr="000F02D2">
              <w:rPr>
                <w:rFonts w:ascii="Arial" w:hAnsi="Arial" w:cs="Arial"/>
                <w:b/>
                <w:color w:val="B5002F"/>
              </w:rPr>
              <w:lastRenderedPageBreak/>
              <w:t>Additional Information</w:t>
            </w:r>
          </w:p>
          <w:p w:rsidR="000F02D2" w:rsidRPr="000F02D2" w:rsidRDefault="000F02D2" w:rsidP="00A62091">
            <w:pPr>
              <w:pStyle w:val="ListParagraph"/>
              <w:numPr>
                <w:ilvl w:val="0"/>
                <w:numId w:val="6"/>
              </w:numPr>
              <w:jc w:val="both"/>
              <w:rPr>
                <w:rFonts w:ascii="Arial" w:hAnsi="Arial" w:cs="Arial"/>
                <w:i/>
                <w:color w:val="434448"/>
              </w:rPr>
            </w:pPr>
            <w:r w:rsidRPr="000F02D2">
              <w:rPr>
                <w:rFonts w:ascii="Arial" w:hAnsi="Arial" w:cs="Arial"/>
                <w:i/>
                <w:color w:val="434448"/>
              </w:rPr>
              <w:t>Provide any additional information or explanations not discussed in the above sections</w:t>
            </w:r>
          </w:p>
          <w:p w:rsidR="000F02D2" w:rsidRPr="000F02D2" w:rsidRDefault="000F02D2" w:rsidP="00A62091">
            <w:pPr>
              <w:pStyle w:val="ListParagraph"/>
              <w:numPr>
                <w:ilvl w:val="0"/>
                <w:numId w:val="6"/>
              </w:numPr>
              <w:jc w:val="both"/>
              <w:rPr>
                <w:rFonts w:ascii="Arial" w:hAnsi="Arial" w:cs="Arial"/>
                <w:i/>
                <w:color w:val="434448"/>
              </w:rPr>
            </w:pPr>
            <w:r w:rsidRPr="000F02D2">
              <w:rPr>
                <w:rFonts w:ascii="Arial" w:hAnsi="Arial" w:cs="Arial"/>
                <w:i/>
                <w:color w:val="434448"/>
              </w:rPr>
              <w:t>Briefly describe any intended collaborators and their role in the planning and implementation of this project</w:t>
            </w:r>
          </w:p>
        </w:tc>
      </w:tr>
      <w:tr w:rsidR="006639D5" w:rsidRPr="00844745" w:rsidTr="009A00FC">
        <w:trPr>
          <w:gridAfter w:val="1"/>
          <w:wAfter w:w="2000" w:type="pct"/>
          <w:trHeight w:val="390"/>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4A15D9" w:rsidRDefault="006639D5" w:rsidP="00CF2625">
            <w:pPr>
              <w:jc w:val="both"/>
              <w:rPr>
                <w:rFonts w:ascii="Arial" w:hAnsi="Arial" w:cs="Arial"/>
                <w:b/>
              </w:rPr>
            </w:pPr>
          </w:p>
        </w:tc>
      </w:tr>
      <w:tr w:rsidR="006639D5" w:rsidRPr="00844745" w:rsidTr="000F02D2">
        <w:trPr>
          <w:gridAfter w:val="1"/>
          <w:wAfter w:w="2000" w:type="pct"/>
          <w:trHeight w:val="588"/>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6639D5" w:rsidRPr="000F02D2" w:rsidRDefault="006639D5" w:rsidP="00A62091">
            <w:pPr>
              <w:pStyle w:val="ListParagraph"/>
              <w:numPr>
                <w:ilvl w:val="0"/>
                <w:numId w:val="18"/>
              </w:numPr>
              <w:jc w:val="both"/>
              <w:rPr>
                <w:rFonts w:ascii="Arial" w:hAnsi="Arial" w:cs="Arial"/>
                <w:b/>
                <w:color w:val="B5002F"/>
              </w:rPr>
            </w:pPr>
            <w:r w:rsidRPr="000F02D2">
              <w:rPr>
                <w:rFonts w:ascii="Arial" w:hAnsi="Arial" w:cs="Arial"/>
                <w:b/>
                <w:color w:val="B5002F"/>
              </w:rPr>
              <w:t xml:space="preserve">Proposed Budget </w:t>
            </w:r>
          </w:p>
          <w:p w:rsidR="006639D5" w:rsidRPr="000F02D2" w:rsidRDefault="006639D5" w:rsidP="00A62091">
            <w:pPr>
              <w:pStyle w:val="ListParagraph"/>
              <w:numPr>
                <w:ilvl w:val="0"/>
                <w:numId w:val="9"/>
              </w:numPr>
              <w:jc w:val="both"/>
              <w:rPr>
                <w:rFonts w:ascii="Arial" w:hAnsi="Arial" w:cs="Arial"/>
                <w:i/>
                <w:color w:val="434448"/>
              </w:rPr>
            </w:pPr>
            <w:r w:rsidRPr="000F02D2">
              <w:rPr>
                <w:rFonts w:ascii="Arial" w:hAnsi="Arial" w:cs="Arial"/>
                <w:i/>
                <w:color w:val="434448"/>
              </w:rPr>
              <w:t>Provide detailed single-year budget using the below template. Edit as appropriate.</w:t>
            </w:r>
          </w:p>
        </w:tc>
      </w:tr>
      <w:tr w:rsidR="00426571" w:rsidRPr="00844745" w:rsidTr="00426571">
        <w:trPr>
          <w:gridAfter w:val="1"/>
          <w:wAfter w:w="2000" w:type="pct"/>
          <w:trHeight w:val="332"/>
        </w:trPr>
        <w:tc>
          <w:tcPr>
            <w:tcW w:w="1209" w:type="pct"/>
            <w:gridSpan w:val="3"/>
            <w:tcBorders>
              <w:top w:val="single" w:sz="4" w:space="0" w:color="auto"/>
              <w:left w:val="single" w:sz="4" w:space="0" w:color="auto"/>
              <w:bottom w:val="single" w:sz="4" w:space="0" w:color="auto"/>
              <w:right w:val="single" w:sz="4" w:space="0" w:color="auto"/>
            </w:tcBorders>
            <w:shd w:val="clear" w:color="auto" w:fill="434448"/>
            <w:vAlign w:val="center"/>
          </w:tcPr>
          <w:p w:rsidR="00426571" w:rsidRPr="009A00FC" w:rsidRDefault="00426571" w:rsidP="009A00FC">
            <w:pPr>
              <w:ind w:firstLine="81"/>
              <w:rPr>
                <w:rFonts w:ascii="Arial" w:hAnsi="Arial" w:cs="Arial"/>
                <w:b/>
                <w:color w:val="FFFFFF" w:themeColor="background1"/>
                <w:sz w:val="24"/>
                <w:szCs w:val="24"/>
              </w:rPr>
            </w:pPr>
            <w:r w:rsidRPr="009A00FC">
              <w:rPr>
                <w:rFonts w:ascii="Arial" w:hAnsi="Arial" w:cs="Arial"/>
                <w:b/>
                <w:color w:val="FFFFFF" w:themeColor="background1"/>
                <w:sz w:val="24"/>
                <w:szCs w:val="24"/>
              </w:rPr>
              <w:t>Budget Item</w:t>
            </w:r>
          </w:p>
        </w:tc>
        <w:tc>
          <w:tcPr>
            <w:tcW w:w="415" w:type="pct"/>
            <w:tcBorders>
              <w:top w:val="single" w:sz="4" w:space="0" w:color="auto"/>
              <w:left w:val="single" w:sz="4" w:space="0" w:color="auto"/>
              <w:bottom w:val="single" w:sz="4" w:space="0" w:color="auto"/>
              <w:right w:val="single" w:sz="4" w:space="0" w:color="auto"/>
            </w:tcBorders>
            <w:shd w:val="clear" w:color="auto" w:fill="B5002F"/>
            <w:vAlign w:val="center"/>
          </w:tcPr>
          <w:p w:rsidR="00426571" w:rsidRPr="009A00FC" w:rsidRDefault="00426571" w:rsidP="00CF2625">
            <w:pPr>
              <w:pStyle w:val="ListParagraph"/>
              <w:ind w:left="0"/>
              <w:jc w:val="center"/>
              <w:rPr>
                <w:rFonts w:ascii="Arial" w:hAnsi="Arial" w:cs="Arial"/>
                <w:b/>
                <w:color w:val="FFFFFF" w:themeColor="background1"/>
              </w:rPr>
            </w:pPr>
            <w:r w:rsidRPr="009A00FC">
              <w:rPr>
                <w:rFonts w:ascii="Arial" w:hAnsi="Arial" w:cs="Arial"/>
                <w:b/>
                <w:color w:val="FFFFFF" w:themeColor="background1"/>
              </w:rPr>
              <w:t>Price in USD</w:t>
            </w:r>
          </w:p>
        </w:tc>
        <w:tc>
          <w:tcPr>
            <w:tcW w:w="417" w:type="pct"/>
            <w:gridSpan w:val="2"/>
            <w:tcBorders>
              <w:top w:val="single" w:sz="4" w:space="0" w:color="auto"/>
              <w:left w:val="single" w:sz="4" w:space="0" w:color="auto"/>
              <w:bottom w:val="single" w:sz="4" w:space="0" w:color="auto"/>
              <w:right w:val="single" w:sz="4" w:space="0" w:color="auto"/>
            </w:tcBorders>
            <w:shd w:val="clear" w:color="auto" w:fill="B5002F"/>
            <w:vAlign w:val="center"/>
          </w:tcPr>
          <w:p w:rsidR="00426571" w:rsidRPr="009A00FC" w:rsidRDefault="00426571" w:rsidP="00CF2625">
            <w:pPr>
              <w:pStyle w:val="ListParagraph"/>
              <w:ind w:left="0"/>
              <w:jc w:val="center"/>
              <w:rPr>
                <w:rFonts w:ascii="Arial" w:hAnsi="Arial" w:cs="Arial"/>
                <w:b/>
                <w:color w:val="FFFFFF" w:themeColor="background1"/>
              </w:rPr>
            </w:pPr>
            <w:r w:rsidRPr="009A00FC">
              <w:rPr>
                <w:rFonts w:ascii="Arial" w:hAnsi="Arial" w:cs="Arial"/>
                <w:b/>
                <w:color w:val="FFFFFF" w:themeColor="background1"/>
              </w:rPr>
              <w:t>Number of Units</w:t>
            </w:r>
          </w:p>
        </w:tc>
        <w:tc>
          <w:tcPr>
            <w:tcW w:w="471" w:type="pct"/>
            <w:gridSpan w:val="2"/>
            <w:tcBorders>
              <w:top w:val="single" w:sz="4" w:space="0" w:color="auto"/>
              <w:left w:val="single" w:sz="4" w:space="0" w:color="auto"/>
              <w:bottom w:val="single" w:sz="4" w:space="0" w:color="auto"/>
              <w:right w:val="single" w:sz="4" w:space="0" w:color="auto"/>
            </w:tcBorders>
            <w:shd w:val="clear" w:color="auto" w:fill="B5002F"/>
            <w:vAlign w:val="center"/>
          </w:tcPr>
          <w:p w:rsidR="00426571" w:rsidRPr="009A00FC" w:rsidRDefault="00426571" w:rsidP="00CF2625">
            <w:pPr>
              <w:pStyle w:val="ListParagraph"/>
              <w:ind w:left="0"/>
              <w:jc w:val="center"/>
              <w:rPr>
                <w:rFonts w:ascii="Arial" w:hAnsi="Arial" w:cs="Arial"/>
                <w:b/>
                <w:color w:val="FFFFFF" w:themeColor="background1"/>
              </w:rPr>
            </w:pPr>
            <w:r w:rsidRPr="009A00FC">
              <w:rPr>
                <w:rFonts w:ascii="Arial" w:hAnsi="Arial" w:cs="Arial"/>
                <w:b/>
                <w:color w:val="FFFFFF" w:themeColor="background1"/>
              </w:rPr>
              <w:t>Total Cost in USD</w:t>
            </w:r>
          </w:p>
        </w:tc>
        <w:tc>
          <w:tcPr>
            <w:tcW w:w="488" w:type="pct"/>
            <w:tcBorders>
              <w:top w:val="single" w:sz="4" w:space="0" w:color="auto"/>
              <w:left w:val="single" w:sz="4" w:space="0" w:color="auto"/>
              <w:bottom w:val="single" w:sz="4" w:space="0" w:color="auto"/>
              <w:right w:val="single" w:sz="4" w:space="0" w:color="auto"/>
            </w:tcBorders>
            <w:shd w:val="clear" w:color="auto" w:fill="B5002F"/>
            <w:vAlign w:val="center"/>
          </w:tcPr>
          <w:p w:rsidR="00426571" w:rsidRPr="009A00FC" w:rsidRDefault="00426571" w:rsidP="00CF2625">
            <w:pPr>
              <w:pStyle w:val="ListParagraph"/>
              <w:ind w:left="0"/>
              <w:jc w:val="center"/>
              <w:rPr>
                <w:rFonts w:ascii="Arial" w:hAnsi="Arial" w:cs="Arial"/>
                <w:b/>
                <w:color w:val="FFFFFF" w:themeColor="background1"/>
              </w:rPr>
            </w:pPr>
            <w:r>
              <w:rPr>
                <w:rFonts w:ascii="Arial" w:hAnsi="Arial" w:cs="Arial"/>
                <w:b/>
                <w:color w:val="FFFFFF" w:themeColor="background1"/>
              </w:rPr>
              <w:t>Gilead Total in USD</w:t>
            </w:r>
          </w:p>
        </w:tc>
      </w:tr>
      <w:tr w:rsidR="0042657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26571" w:rsidRPr="009A00FC" w:rsidRDefault="00426571" w:rsidP="00CF2625">
            <w:pPr>
              <w:jc w:val="both"/>
              <w:rPr>
                <w:rFonts w:ascii="Arial" w:hAnsi="Arial" w:cs="Arial"/>
                <w:color w:val="434448"/>
              </w:rPr>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r>
      <w:tr w:rsidR="0042657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jc w:val="both"/>
              <w:rPr>
                <w:rFonts w:ascii="Arial" w:hAnsi="Arial" w:cs="Arial"/>
                <w:color w:val="434448"/>
              </w:rPr>
            </w:pPr>
            <w:r>
              <w:rPr>
                <w:rFonts w:ascii="Arial" w:hAnsi="Arial" w:cs="Arial"/>
                <w:b/>
                <w:color w:val="000000" w:themeColor="text1"/>
              </w:rPr>
              <w:t>Direct Expenses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9A00FC" w:rsidRDefault="007B1B55" w:rsidP="007B1B55">
            <w:pPr>
              <w:ind w:left="223"/>
              <w:jc w:val="both"/>
              <w:rPr>
                <w:rFonts w:ascii="Arial" w:hAnsi="Arial" w:cs="Arial"/>
                <w:b/>
                <w:color w:val="434448"/>
              </w:rPr>
            </w:pPr>
            <w:r>
              <w:rPr>
                <w:rFonts w:ascii="Arial" w:hAnsi="Arial" w:cs="Arial"/>
                <w:color w:val="000000" w:themeColor="text1"/>
              </w:rPr>
              <w:t xml:space="preserve">Staff salaries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autoSpaceDE/>
              <w:autoSpaceDN/>
              <w:adjustRightInd/>
              <w:jc w:val="both"/>
              <w:rPr>
                <w:rFonts w:ascii="Arial" w:hAnsi="Arial" w:cs="Arial"/>
                <w:color w:val="434448"/>
                <w:lang w:val="en-US"/>
              </w:rPr>
            </w:pPr>
            <w:r>
              <w:rPr>
                <w:rFonts w:ascii="Arial" w:hAnsi="Arial" w:cs="Arial"/>
                <w:color w:val="434448"/>
              </w:rPr>
              <w:t>12,325.00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22</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147,900.00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9A00FC" w:rsidRDefault="007B1B55" w:rsidP="007B1B55">
            <w:pPr>
              <w:ind w:left="223"/>
              <w:jc w:val="both"/>
              <w:rPr>
                <w:rFonts w:ascii="Arial" w:hAnsi="Arial" w:cs="Arial"/>
                <w:color w:val="434448"/>
              </w:rPr>
            </w:pPr>
            <w:r>
              <w:rPr>
                <w:rFonts w:ascii="Arial" w:hAnsi="Arial" w:cs="Arial"/>
                <w:color w:val="000000" w:themeColor="text1"/>
              </w:rPr>
              <w:t>Fringe benefits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0</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228"/>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9A00FC" w:rsidRDefault="007B1B55" w:rsidP="007B1B55">
            <w:pPr>
              <w:jc w:val="both"/>
              <w:rPr>
                <w:rFonts w:ascii="Arial" w:hAnsi="Arial" w:cs="Arial"/>
                <w:b/>
                <w:color w:val="434448"/>
              </w:rPr>
            </w:pPr>
            <w:r>
              <w:rPr>
                <w:rFonts w:ascii="Arial" w:hAnsi="Arial" w:cs="Arial"/>
                <w:b/>
                <w:color w:val="000000" w:themeColor="text1"/>
              </w:rPr>
              <w:t>Subtotal Direct Expenses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12,325.00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22</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147,900.00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w:t>
            </w:r>
          </w:p>
        </w:tc>
      </w:tr>
      <w:tr w:rsidR="0042657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jc w:val="both"/>
              <w:rPr>
                <w:rFonts w:ascii="Arial" w:hAnsi="Arial" w:cs="Arial"/>
                <w:color w:val="434448"/>
              </w:rPr>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r>
      <w:tr w:rsidR="0042657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FA1935" w:rsidP="00FA1935">
            <w:pPr>
              <w:jc w:val="both"/>
              <w:rPr>
                <w:rFonts w:ascii="Arial" w:hAnsi="Arial" w:cs="Arial"/>
                <w:color w:val="434448"/>
              </w:rPr>
            </w:pPr>
            <w:r>
              <w:rPr>
                <w:rFonts w:ascii="Arial" w:hAnsi="Arial" w:cs="Arial"/>
                <w:b/>
                <w:color w:val="000000" w:themeColor="text1"/>
              </w:rPr>
              <w:t xml:space="preserve"> Project Operational </w:t>
            </w:r>
            <w:r w:rsidR="00426571">
              <w:rPr>
                <w:rFonts w:ascii="Arial" w:hAnsi="Arial" w:cs="Arial"/>
                <w:b/>
                <w:color w:val="000000" w:themeColor="text1"/>
              </w:rPr>
              <w:t>Expenses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9A00FC" w:rsidRDefault="007B1B55" w:rsidP="007B1B55">
            <w:pPr>
              <w:ind w:left="223"/>
              <w:jc w:val="both"/>
              <w:rPr>
                <w:rFonts w:ascii="Arial" w:hAnsi="Arial" w:cs="Arial"/>
                <w:color w:val="434448"/>
              </w:rPr>
            </w:pPr>
            <w:r>
              <w:rPr>
                <w:rFonts w:ascii="Arial" w:hAnsi="Arial" w:cs="Arial"/>
                <w:color w:val="434448"/>
              </w:rPr>
              <w:t>Communal fee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autoSpaceDE/>
              <w:autoSpaceDN/>
              <w:adjustRightInd/>
              <w:jc w:val="both"/>
              <w:rPr>
                <w:rFonts w:ascii="Arial" w:hAnsi="Arial" w:cs="Arial"/>
                <w:color w:val="434448"/>
                <w:lang w:val="en-US"/>
              </w:rPr>
            </w:pPr>
            <w:r>
              <w:rPr>
                <w:rFonts w:ascii="Arial" w:hAnsi="Arial" w:cs="Arial"/>
                <w:color w:val="434448"/>
              </w:rPr>
              <w:t>1,500.00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12</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18,000.00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9A00FC" w:rsidRDefault="007B1B55" w:rsidP="007B1B55">
            <w:pPr>
              <w:ind w:left="223"/>
              <w:jc w:val="both"/>
              <w:rPr>
                <w:rFonts w:ascii="Arial" w:hAnsi="Arial" w:cs="Arial"/>
                <w:b/>
                <w:color w:val="434448"/>
              </w:rPr>
            </w:pPr>
            <w:r>
              <w:rPr>
                <w:rFonts w:ascii="Arial" w:hAnsi="Arial" w:cs="Arial"/>
                <w:color w:val="434448"/>
              </w:rPr>
              <w:t xml:space="preserve">Reagents and consumables </w:t>
            </w:r>
            <w:r w:rsidRPr="008F3B5F">
              <w:rPr>
                <w:rFonts w:ascii="Arial" w:hAnsi="Arial" w:cs="Arial"/>
                <w:color w:val="434448"/>
              </w:rPr>
              <w:t xml:space="preserve"> for lab test and screening</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15,000.00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12</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180,000.00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9A00FC" w:rsidRDefault="007B1B55" w:rsidP="007B1B55">
            <w:pPr>
              <w:jc w:val="both"/>
              <w:rPr>
                <w:rFonts w:ascii="Arial" w:hAnsi="Arial" w:cs="Arial"/>
                <w:color w:val="434448"/>
              </w:rPr>
            </w:pPr>
            <w:r>
              <w:rPr>
                <w:rFonts w:ascii="Arial" w:hAnsi="Arial" w:cs="Arial"/>
                <w:b/>
                <w:color w:val="000000" w:themeColor="text1"/>
              </w:rPr>
              <w:t>Subtotal Project Operational Expenses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16,500.00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12</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198,000.00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42657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426571" w:rsidRDefault="00426571" w:rsidP="00CF2625">
            <w:pPr>
              <w:jc w:val="both"/>
              <w:rPr>
                <w:rFonts w:ascii="Arial" w:hAnsi="Arial" w:cs="Arial"/>
                <w:color w:val="000000" w:themeColor="text1"/>
              </w:rPr>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r>
      <w:tr w:rsidR="0042657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426571" w:rsidRPr="00FA1935" w:rsidRDefault="007B1B55" w:rsidP="00CF2625">
            <w:pPr>
              <w:jc w:val="both"/>
              <w:rPr>
                <w:rFonts w:ascii="Arial" w:hAnsi="Arial" w:cs="Arial"/>
                <w:b/>
                <w:color w:val="000000" w:themeColor="text1"/>
              </w:rPr>
            </w:pPr>
            <w:r w:rsidRPr="00F55691">
              <w:rPr>
                <w:rFonts w:ascii="Arial" w:hAnsi="Arial" w:cs="Arial"/>
                <w:b/>
                <w:color w:val="000000" w:themeColor="text1"/>
              </w:rPr>
              <w:t>Construction</w:t>
            </w:r>
            <w:r>
              <w:rPr>
                <w:rFonts w:ascii="Arial" w:hAnsi="Arial" w:cs="Arial"/>
                <w:b/>
                <w:color w:val="000000" w:themeColor="text1"/>
              </w:rPr>
              <w:t xml:space="preserve"> </w:t>
            </w:r>
            <w:r w:rsidR="00FA1935">
              <w:rPr>
                <w:rFonts w:ascii="Arial" w:hAnsi="Arial" w:cs="Arial"/>
                <w:b/>
                <w:color w:val="000000" w:themeColor="text1"/>
              </w:rPr>
              <w:t>Expenses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426571" w:rsidRPr="009A00FC" w:rsidRDefault="00426571" w:rsidP="00CF2625">
            <w:pPr>
              <w:pStyle w:val="ListParagraph"/>
              <w:ind w:left="0"/>
              <w:jc w:val="both"/>
              <w:rPr>
                <w:rFonts w:ascii="Arial" w:hAnsi="Arial" w:cs="Arial"/>
                <w:color w:val="434448"/>
              </w:rPr>
            </w:pP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Architectural Plan</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autoSpaceDE/>
              <w:autoSpaceDN/>
              <w:adjustRightInd/>
              <w:jc w:val="both"/>
              <w:rPr>
                <w:rFonts w:ascii="Arial" w:hAnsi="Arial" w:cs="Arial"/>
                <w:color w:val="434448"/>
                <w:lang w:val="en-US"/>
              </w:rPr>
            </w:pPr>
            <w:r>
              <w:rPr>
                <w:rFonts w:ascii="Arial" w:hAnsi="Arial" w:cs="Arial"/>
                <w:color w:val="434448"/>
              </w:rPr>
              <w:t>13,953.48</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13,953.48</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Construction works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245,596.64</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245,596.64</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245,596.64</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Water system</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14,895.62</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14,895.62</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14,895.62</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Electronical system</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48,851.42</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48,851.42</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Elevator</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5,706.60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5,706.60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5,706.60</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Ventilation system</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33,993.38</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33,993.38</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33,993.38</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Land works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49,215.18</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49,215.18</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ind w:left="223"/>
              <w:jc w:val="both"/>
              <w:rPr>
                <w:rFonts w:ascii="Arial" w:hAnsi="Arial" w:cs="Arial"/>
                <w:color w:val="434448"/>
              </w:rPr>
            </w:pPr>
            <w:r w:rsidRPr="007B1B55">
              <w:rPr>
                <w:rFonts w:ascii="Arial" w:hAnsi="Arial" w:cs="Arial"/>
                <w:color w:val="434448"/>
              </w:rPr>
              <w:t>VAT 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71,686.59</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71,686.59</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B1B55" w:rsidRPr="007B1B55" w:rsidRDefault="007B1B55" w:rsidP="007B1B55">
            <w:pPr>
              <w:jc w:val="both"/>
              <w:rPr>
                <w:rFonts w:ascii="Sylfaen" w:hAnsi="Sylfaen" w:cs="Arial"/>
                <w:b/>
                <w:color w:val="000000" w:themeColor="text1"/>
                <w:lang w:val="ka-GE"/>
              </w:rPr>
            </w:pPr>
            <w:r w:rsidRPr="007B1B55">
              <w:rPr>
                <w:rFonts w:ascii="Arial" w:hAnsi="Arial" w:cs="Arial"/>
                <w:b/>
                <w:color w:val="000000" w:themeColor="text1"/>
              </w:rPr>
              <w:t>Subtotal Construction Expenses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483,898.92</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483,898.91</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300,192.24</w:t>
            </w:r>
          </w:p>
        </w:tc>
      </w:tr>
      <w:tr w:rsidR="00F55691"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F55691" w:rsidRPr="00F55691" w:rsidRDefault="00F55691" w:rsidP="008F3B5F">
            <w:pPr>
              <w:ind w:left="223"/>
              <w:jc w:val="both"/>
              <w:rPr>
                <w:rFonts w:ascii="Arial" w:hAnsi="Arial" w:cs="Arial"/>
                <w:b/>
                <w:color w:val="000000" w:themeColor="text1"/>
              </w:rPr>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F55691" w:rsidRPr="009A00FC" w:rsidRDefault="00F55691"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F55691" w:rsidRPr="009A00FC" w:rsidRDefault="00F55691"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F55691" w:rsidRPr="009A00FC" w:rsidRDefault="00F55691"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F55691" w:rsidRPr="009A00FC" w:rsidRDefault="00F55691" w:rsidP="00CF2625">
            <w:pPr>
              <w:pStyle w:val="ListParagraph"/>
              <w:ind w:left="0"/>
              <w:jc w:val="both"/>
              <w:rPr>
                <w:rFonts w:ascii="Arial" w:hAnsi="Arial" w:cs="Arial"/>
                <w:color w:val="434448"/>
              </w:rPr>
            </w:pPr>
          </w:p>
        </w:tc>
      </w:tr>
      <w:tr w:rsidR="008F3B5F"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8F3B5F" w:rsidRPr="007B1B55" w:rsidRDefault="00F55691" w:rsidP="007B1B55">
            <w:pPr>
              <w:jc w:val="both"/>
              <w:rPr>
                <w:rFonts w:ascii="Sylfaen" w:hAnsi="Sylfaen" w:cs="Arial"/>
                <w:color w:val="000000" w:themeColor="text1"/>
                <w:lang w:val="ka-GE"/>
              </w:rPr>
            </w:pPr>
            <w:r w:rsidRPr="00F55691">
              <w:rPr>
                <w:rFonts w:ascii="Arial" w:hAnsi="Arial" w:cs="Arial"/>
                <w:b/>
                <w:color w:val="000000" w:themeColor="text1"/>
              </w:rPr>
              <w:t>Equipment</w:t>
            </w:r>
            <w:r w:rsidR="007B1B55">
              <w:rPr>
                <w:rFonts w:ascii="Sylfaen" w:hAnsi="Sylfaen" w:cs="Arial"/>
                <w:b/>
                <w:color w:val="000000" w:themeColor="text1"/>
                <w:lang w:val="ka-GE"/>
              </w:rPr>
              <w:t xml:space="preserve"> </w:t>
            </w:r>
            <w:r w:rsidR="007B1B55">
              <w:rPr>
                <w:rFonts w:ascii="Arial" w:hAnsi="Arial" w:cs="Arial"/>
                <w:b/>
                <w:color w:val="000000" w:themeColor="text1"/>
              </w:rPr>
              <w:t>Expenses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8F3B5F" w:rsidRPr="009A00FC" w:rsidRDefault="008F3B5F"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8F3B5F" w:rsidRPr="009A00FC" w:rsidRDefault="008F3B5F"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8F3B5F" w:rsidRPr="009A00FC" w:rsidRDefault="008F3B5F"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F3B5F" w:rsidRPr="009A00FC" w:rsidRDefault="008F3B5F" w:rsidP="00CF2625">
            <w:pPr>
              <w:pStyle w:val="ListParagraph"/>
              <w:ind w:left="0"/>
              <w:jc w:val="both"/>
              <w:rPr>
                <w:rFonts w:ascii="Arial" w:hAnsi="Arial" w:cs="Arial"/>
                <w:color w:val="434448"/>
              </w:rPr>
            </w:pP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7B1B55" w:rsidRDefault="007B1B55" w:rsidP="007B1B55">
            <w:pPr>
              <w:ind w:left="223"/>
              <w:jc w:val="both"/>
              <w:rPr>
                <w:rFonts w:ascii="Arial" w:hAnsi="Arial" w:cs="Arial"/>
                <w:color w:val="434448"/>
              </w:rPr>
            </w:pPr>
            <w:r w:rsidRPr="007B1B55">
              <w:rPr>
                <w:rFonts w:ascii="Arial" w:hAnsi="Arial" w:cs="Arial"/>
                <w:color w:val="434448"/>
              </w:rPr>
              <w:t>Office Furniture</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autoSpaceDE/>
              <w:autoSpaceDN/>
              <w:adjustRightInd/>
              <w:jc w:val="both"/>
              <w:rPr>
                <w:rFonts w:ascii="Arial" w:hAnsi="Arial" w:cs="Arial"/>
                <w:color w:val="434448"/>
                <w:lang w:val="en-US"/>
              </w:rPr>
            </w:pPr>
            <w:r>
              <w:rPr>
                <w:rFonts w:ascii="Arial" w:hAnsi="Arial" w:cs="Arial"/>
                <w:color w:val="434448"/>
              </w:rPr>
              <w:t>19,070.00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145</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19,070.00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7B1B55" w:rsidRDefault="007B1B55" w:rsidP="007B1B55">
            <w:pPr>
              <w:ind w:left="223"/>
              <w:jc w:val="both"/>
              <w:rPr>
                <w:rFonts w:ascii="Arial" w:hAnsi="Arial" w:cs="Arial"/>
                <w:color w:val="434448"/>
              </w:rPr>
            </w:pPr>
            <w:r w:rsidRPr="007B1B55">
              <w:rPr>
                <w:rFonts w:ascii="Arial" w:hAnsi="Arial" w:cs="Arial"/>
                <w:color w:val="434448"/>
              </w:rPr>
              <w:t>Lab equipment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341,730.00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155</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341,730.00</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341,730.00</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7B1B55" w:rsidRDefault="007B1B55" w:rsidP="007B1B55">
            <w:pPr>
              <w:ind w:left="223"/>
              <w:jc w:val="both"/>
              <w:rPr>
                <w:rFonts w:ascii="Arial" w:hAnsi="Arial" w:cs="Arial"/>
                <w:color w:val="434448"/>
              </w:rPr>
            </w:pPr>
            <w:r w:rsidRPr="007B1B55">
              <w:rPr>
                <w:rFonts w:ascii="Arial" w:hAnsi="Arial" w:cs="Arial"/>
                <w:color w:val="434448"/>
              </w:rPr>
              <w:t>Portable X-ray</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30,232.56</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30,232.56</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7B1B55" w:rsidRDefault="007B1B55" w:rsidP="007B1B55">
            <w:pPr>
              <w:ind w:left="223"/>
              <w:jc w:val="both"/>
              <w:rPr>
                <w:rFonts w:ascii="Arial" w:hAnsi="Arial" w:cs="Arial"/>
                <w:color w:val="434448"/>
              </w:rPr>
            </w:pPr>
            <w:r w:rsidRPr="007B1B55">
              <w:rPr>
                <w:rFonts w:ascii="Arial" w:hAnsi="Arial" w:cs="Arial"/>
                <w:color w:val="434448"/>
              </w:rPr>
              <w:t>Elastograpy (Fibroscan)</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65,116.28</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1</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65,116.28</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color w:val="434448"/>
              </w:rPr>
            </w:pPr>
            <w:r>
              <w:rPr>
                <w:rFonts w:ascii="Arial" w:hAnsi="Arial" w:cs="Arial"/>
                <w:color w:val="434448"/>
              </w:rPr>
              <w:t>-</w:t>
            </w: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Pr="007B1B55" w:rsidRDefault="007B1B55" w:rsidP="007B1B55">
            <w:pPr>
              <w:jc w:val="both"/>
              <w:rPr>
                <w:rFonts w:ascii="Sylfaen" w:hAnsi="Sylfaen" w:cs="Arial"/>
                <w:b/>
                <w:color w:val="000000" w:themeColor="text1"/>
                <w:lang w:val="ka-GE"/>
              </w:rPr>
            </w:pPr>
            <w:r w:rsidRPr="00F55691">
              <w:rPr>
                <w:rFonts w:ascii="Arial" w:hAnsi="Arial" w:cs="Arial"/>
                <w:b/>
                <w:color w:val="000000" w:themeColor="text1"/>
              </w:rPr>
              <w:t xml:space="preserve">Subtotal </w:t>
            </w:r>
            <w:r>
              <w:rPr>
                <w:rFonts w:ascii="Arial" w:hAnsi="Arial" w:cs="Arial"/>
                <w:b/>
                <w:color w:val="000000" w:themeColor="text1"/>
              </w:rPr>
              <w:t>Equipment</w:t>
            </w:r>
            <w:r>
              <w:rPr>
                <w:rFonts w:ascii="Sylfaen" w:hAnsi="Sylfaen" w:cs="Arial"/>
                <w:b/>
                <w:color w:val="000000" w:themeColor="text1"/>
                <w:lang w:val="ka-GE"/>
              </w:rPr>
              <w:t xml:space="preserve"> </w:t>
            </w:r>
            <w:r>
              <w:rPr>
                <w:rFonts w:ascii="Arial" w:hAnsi="Arial" w:cs="Arial"/>
                <w:b/>
                <w:color w:val="000000" w:themeColor="text1"/>
              </w:rPr>
              <w:t>Expenses</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Pr="007B1B55" w:rsidRDefault="007B1B55" w:rsidP="007B1B55">
            <w:pPr>
              <w:jc w:val="both"/>
              <w:rPr>
                <w:rFonts w:ascii="Arial" w:hAnsi="Arial" w:cs="Arial"/>
                <w:b/>
                <w:color w:val="434448"/>
              </w:rPr>
            </w:pPr>
            <w:r w:rsidRPr="007B1B55">
              <w:rPr>
                <w:rFonts w:ascii="Arial" w:hAnsi="Arial" w:cs="Arial"/>
                <w:b/>
                <w:color w:val="434448"/>
              </w:rPr>
              <w:t>456,148.84</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Pr="007B1B55" w:rsidRDefault="007B1B55" w:rsidP="007B1B55">
            <w:pPr>
              <w:jc w:val="both"/>
              <w:rPr>
                <w:rFonts w:ascii="Arial" w:hAnsi="Arial" w:cs="Arial"/>
                <w:b/>
                <w:color w:val="434448"/>
              </w:rPr>
            </w:pPr>
            <w:r w:rsidRPr="007B1B55">
              <w:rPr>
                <w:rFonts w:ascii="Arial" w:hAnsi="Arial" w:cs="Arial"/>
                <w:b/>
                <w:color w:val="434448"/>
              </w:rPr>
              <w:t>302</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Pr="007B1B55" w:rsidRDefault="007B1B55" w:rsidP="007B1B55">
            <w:pPr>
              <w:jc w:val="both"/>
              <w:rPr>
                <w:rFonts w:ascii="Arial" w:hAnsi="Arial" w:cs="Arial"/>
                <w:b/>
                <w:color w:val="434448"/>
              </w:rPr>
            </w:pPr>
            <w:r w:rsidRPr="007B1B55">
              <w:rPr>
                <w:rFonts w:ascii="Arial" w:hAnsi="Arial" w:cs="Arial"/>
                <w:b/>
                <w:color w:val="434448"/>
              </w:rPr>
              <w:t>456,148.84</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Pr="007B1B55" w:rsidRDefault="007B1B55" w:rsidP="007B1B55">
            <w:pPr>
              <w:jc w:val="both"/>
              <w:rPr>
                <w:rFonts w:ascii="Arial" w:hAnsi="Arial" w:cs="Arial"/>
                <w:b/>
                <w:color w:val="434448"/>
              </w:rPr>
            </w:pPr>
            <w:r w:rsidRPr="007B1B55">
              <w:rPr>
                <w:rFonts w:ascii="Arial" w:hAnsi="Arial" w:cs="Arial"/>
                <w:b/>
                <w:color w:val="434448"/>
              </w:rPr>
              <w:t>341,730.00</w:t>
            </w:r>
          </w:p>
        </w:tc>
      </w:tr>
      <w:tr w:rsidR="005C66F2"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5C66F2" w:rsidRDefault="005C66F2" w:rsidP="00CF2625">
            <w:pPr>
              <w:jc w:val="both"/>
              <w:rPr>
                <w:rFonts w:ascii="Arial" w:hAnsi="Arial" w:cs="Arial"/>
                <w:color w:val="000000" w:themeColor="text1"/>
              </w:rPr>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r>
      <w:tr w:rsidR="005C66F2"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5C66F2" w:rsidRDefault="005C66F2" w:rsidP="00CF2625">
            <w:pPr>
              <w:jc w:val="both"/>
              <w:rPr>
                <w:rFonts w:ascii="Arial" w:hAnsi="Arial" w:cs="Arial"/>
                <w:color w:val="000000" w:themeColor="text1"/>
              </w:rPr>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5C66F2" w:rsidRPr="009A00FC" w:rsidRDefault="005C66F2" w:rsidP="00CF2625">
            <w:pPr>
              <w:pStyle w:val="ListParagraph"/>
              <w:ind w:left="0"/>
              <w:jc w:val="both"/>
              <w:rPr>
                <w:rFonts w:ascii="Arial" w:hAnsi="Arial" w:cs="Arial"/>
                <w:color w:val="434448"/>
              </w:rPr>
            </w:pPr>
          </w:p>
        </w:tc>
      </w:tr>
      <w:tr w:rsidR="007B1B55" w:rsidRPr="00844745" w:rsidTr="005B3B5B">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auto"/>
          </w:tcPr>
          <w:p w:rsidR="007B1B55" w:rsidRDefault="007B1B55" w:rsidP="007B1B55">
            <w:pPr>
              <w:jc w:val="both"/>
              <w:rPr>
                <w:rFonts w:ascii="Arial" w:hAnsi="Arial" w:cs="Arial"/>
                <w:color w:val="000000" w:themeColor="text1"/>
              </w:rPr>
            </w:pPr>
            <w:r>
              <w:rPr>
                <w:rFonts w:ascii="Arial" w:hAnsi="Arial" w:cs="Arial"/>
                <w:b/>
                <w:color w:val="000000" w:themeColor="text1"/>
              </w:rPr>
              <w:t>Total Budget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8B357E">
            <w:pPr>
              <w:autoSpaceDE/>
              <w:autoSpaceDN/>
              <w:adjustRightInd/>
              <w:jc w:val="both"/>
              <w:rPr>
                <w:rFonts w:ascii="Arial" w:hAnsi="Arial" w:cs="Arial"/>
                <w:b/>
                <w:bCs/>
                <w:color w:val="434448"/>
                <w:lang w:val="en-US"/>
              </w:rPr>
            </w:pPr>
            <w:r>
              <w:rPr>
                <w:rFonts w:ascii="Arial" w:hAnsi="Arial" w:cs="Arial"/>
                <w:b/>
                <w:bCs/>
                <w:color w:val="434448"/>
              </w:rPr>
              <w:t>968,872</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7B1B55">
            <w:pPr>
              <w:jc w:val="both"/>
              <w:rPr>
                <w:rFonts w:ascii="Arial" w:hAnsi="Arial" w:cs="Arial"/>
                <w:b/>
                <w:bCs/>
                <w:color w:val="434448"/>
              </w:rPr>
            </w:pPr>
            <w:r>
              <w:rPr>
                <w:rFonts w:ascii="Arial" w:hAnsi="Arial" w:cs="Arial"/>
                <w:b/>
                <w:bCs/>
                <w:color w:val="434448"/>
              </w:rPr>
              <w:t>336</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8B357E">
            <w:pPr>
              <w:jc w:val="both"/>
              <w:rPr>
                <w:rFonts w:ascii="Arial" w:hAnsi="Arial" w:cs="Arial"/>
                <w:b/>
                <w:bCs/>
                <w:color w:val="434448"/>
              </w:rPr>
            </w:pPr>
            <w:r>
              <w:rPr>
                <w:rFonts w:ascii="Arial" w:hAnsi="Arial" w:cs="Arial"/>
                <w:b/>
                <w:bCs/>
                <w:color w:val="434448"/>
              </w:rPr>
              <w:t>1,285,947</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7B1B55" w:rsidRDefault="007B1B55" w:rsidP="008B357E">
            <w:pPr>
              <w:jc w:val="both"/>
              <w:rPr>
                <w:rFonts w:ascii="Arial" w:hAnsi="Arial" w:cs="Arial"/>
                <w:b/>
                <w:bCs/>
                <w:color w:val="434448"/>
              </w:rPr>
            </w:pPr>
            <w:r>
              <w:rPr>
                <w:rFonts w:ascii="Arial" w:hAnsi="Arial" w:cs="Arial"/>
                <w:b/>
                <w:bCs/>
                <w:color w:val="434448"/>
              </w:rPr>
              <w:t>641,922</w:t>
            </w:r>
          </w:p>
        </w:tc>
      </w:tr>
      <w:tr w:rsidR="001334E5" w:rsidRPr="00844745" w:rsidTr="00426571">
        <w:trPr>
          <w:gridAfter w:val="1"/>
          <w:wAfter w:w="2000" w:type="pct"/>
          <w:trHeight w:val="70"/>
        </w:trPr>
        <w:tc>
          <w:tcPr>
            <w:tcW w:w="1209" w:type="pct"/>
            <w:gridSpan w:val="3"/>
            <w:tcBorders>
              <w:top w:val="single" w:sz="4" w:space="0" w:color="auto"/>
              <w:left w:val="single" w:sz="4" w:space="0" w:color="auto"/>
              <w:bottom w:val="single" w:sz="4" w:space="0" w:color="auto"/>
              <w:right w:val="single" w:sz="4" w:space="0" w:color="auto"/>
            </w:tcBorders>
            <w:shd w:val="clear" w:color="auto" w:fill="434448"/>
          </w:tcPr>
          <w:p w:rsidR="001334E5" w:rsidRPr="009A00FC" w:rsidRDefault="001334E5" w:rsidP="009A00FC">
            <w:pPr>
              <w:ind w:firstLine="81"/>
              <w:jc w:val="both"/>
              <w:rPr>
                <w:rFonts w:ascii="Arial" w:hAnsi="Arial" w:cs="Arial"/>
                <w:b/>
                <w:color w:val="FFFFFF" w:themeColor="background1"/>
              </w:rPr>
            </w:pPr>
            <w:r w:rsidRPr="009A00FC">
              <w:rPr>
                <w:rFonts w:ascii="Arial" w:hAnsi="Arial" w:cs="Arial"/>
                <w:b/>
                <w:color w:val="FFFFFF" w:themeColor="background1"/>
              </w:rPr>
              <w:t>Total</w:t>
            </w:r>
          </w:p>
        </w:tc>
        <w:tc>
          <w:tcPr>
            <w:tcW w:w="415" w:type="pct"/>
            <w:tcBorders>
              <w:top w:val="single" w:sz="4" w:space="0" w:color="auto"/>
              <w:left w:val="single" w:sz="4" w:space="0" w:color="auto"/>
              <w:bottom w:val="single" w:sz="4" w:space="0" w:color="auto"/>
              <w:right w:val="single" w:sz="4" w:space="0" w:color="auto"/>
            </w:tcBorders>
            <w:shd w:val="clear" w:color="auto" w:fill="434448"/>
          </w:tcPr>
          <w:p w:rsidR="001334E5" w:rsidRPr="009A00FC" w:rsidRDefault="001334E5" w:rsidP="00CF2625">
            <w:pPr>
              <w:pStyle w:val="ListParagraph"/>
              <w:ind w:left="0"/>
              <w:jc w:val="both"/>
              <w:rPr>
                <w:rFonts w:ascii="Arial" w:hAnsi="Arial" w:cs="Arial"/>
                <w:color w:val="FFFFFF" w:themeColor="background1"/>
              </w:rPr>
            </w:pPr>
          </w:p>
        </w:tc>
        <w:tc>
          <w:tcPr>
            <w:tcW w:w="417" w:type="pct"/>
            <w:gridSpan w:val="2"/>
            <w:tcBorders>
              <w:top w:val="single" w:sz="4" w:space="0" w:color="auto"/>
              <w:left w:val="single" w:sz="4" w:space="0" w:color="auto"/>
              <w:bottom w:val="single" w:sz="4" w:space="0" w:color="auto"/>
              <w:right w:val="single" w:sz="4" w:space="0" w:color="auto"/>
            </w:tcBorders>
            <w:shd w:val="clear" w:color="auto" w:fill="434448"/>
          </w:tcPr>
          <w:p w:rsidR="001334E5" w:rsidRPr="009A00FC" w:rsidRDefault="001334E5" w:rsidP="00CF2625">
            <w:pPr>
              <w:pStyle w:val="ListParagraph"/>
              <w:ind w:left="0"/>
              <w:jc w:val="both"/>
              <w:rPr>
                <w:rFonts w:ascii="Arial" w:hAnsi="Arial" w:cs="Arial"/>
                <w:color w:val="FFFFFF" w:themeColor="background1"/>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434448"/>
          </w:tcPr>
          <w:p w:rsidR="001334E5" w:rsidRPr="009A00FC" w:rsidRDefault="001334E5" w:rsidP="00CF2625">
            <w:pPr>
              <w:pStyle w:val="ListParagraph"/>
              <w:ind w:left="0"/>
              <w:jc w:val="both"/>
              <w:rPr>
                <w:rFonts w:ascii="Arial" w:hAnsi="Arial" w:cs="Arial"/>
                <w:color w:val="FFFFFF" w:themeColor="background1"/>
              </w:rPr>
            </w:pPr>
          </w:p>
        </w:tc>
      </w:tr>
      <w:tr w:rsidR="001334E5" w:rsidRPr="00844745" w:rsidTr="00F62B18">
        <w:trPr>
          <w:gridAfter w:val="1"/>
          <w:wAfter w:w="2000" w:type="pct"/>
          <w:trHeight w:val="440"/>
        </w:trPr>
        <w:tc>
          <w:tcPr>
            <w:tcW w:w="3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34E5" w:rsidRPr="00642AA5" w:rsidRDefault="001334E5" w:rsidP="009A00FC">
            <w:pPr>
              <w:pStyle w:val="ListParagraph"/>
              <w:ind w:left="81"/>
              <w:rPr>
                <w:rFonts w:ascii="Arial" w:hAnsi="Arial" w:cs="Arial"/>
                <w:i/>
                <w:color w:val="000000" w:themeColor="text1"/>
              </w:rPr>
            </w:pPr>
            <w:r w:rsidRPr="009A00FC">
              <w:rPr>
                <w:rFonts w:ascii="Arial" w:hAnsi="Arial" w:cs="Arial"/>
                <w:i/>
                <w:color w:val="434448"/>
              </w:rPr>
              <w:t xml:space="preserve">Provide additional information to justify budget </w:t>
            </w:r>
          </w:p>
        </w:tc>
      </w:tr>
      <w:tr w:rsidR="001334E5" w:rsidRPr="00844745" w:rsidTr="009A00FC">
        <w:trPr>
          <w:gridAfter w:val="1"/>
          <w:wAfter w:w="2000" w:type="pct"/>
          <w:trHeight w:val="1047"/>
        </w:trPr>
        <w:tc>
          <w:tcPr>
            <w:tcW w:w="3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1334E5" w:rsidRDefault="001334E5" w:rsidP="00CF2625">
            <w:pPr>
              <w:pStyle w:val="ListParagraph"/>
              <w:ind w:left="0"/>
              <w:jc w:val="both"/>
              <w:rPr>
                <w:rFonts w:ascii="Arial" w:hAnsi="Arial" w:cs="Arial"/>
                <w:color w:val="000000" w:themeColor="text1"/>
              </w:rPr>
            </w:pPr>
          </w:p>
          <w:p w:rsidR="001334E5" w:rsidRDefault="001334E5" w:rsidP="00CF2625">
            <w:pPr>
              <w:pStyle w:val="ListParagraph"/>
              <w:ind w:left="0"/>
              <w:jc w:val="both"/>
              <w:rPr>
                <w:rFonts w:ascii="Arial" w:hAnsi="Arial" w:cs="Arial"/>
                <w:color w:val="000000" w:themeColor="text1"/>
              </w:rPr>
            </w:pPr>
          </w:p>
          <w:p w:rsidR="00FA1935" w:rsidRDefault="00FA1935" w:rsidP="00CF2625">
            <w:pPr>
              <w:pStyle w:val="ListParagraph"/>
              <w:ind w:left="0"/>
              <w:jc w:val="both"/>
              <w:rPr>
                <w:rFonts w:ascii="Arial" w:hAnsi="Arial" w:cs="Arial"/>
                <w:color w:val="000000" w:themeColor="text1"/>
              </w:rPr>
            </w:pPr>
          </w:p>
          <w:p w:rsidR="00FA1935" w:rsidRDefault="00FA1935" w:rsidP="00CF2625">
            <w:pPr>
              <w:pStyle w:val="ListParagraph"/>
              <w:ind w:left="0"/>
              <w:jc w:val="both"/>
              <w:rPr>
                <w:rFonts w:ascii="Arial" w:hAnsi="Arial" w:cs="Arial"/>
                <w:color w:val="000000" w:themeColor="text1"/>
              </w:rPr>
            </w:pPr>
          </w:p>
          <w:p w:rsidR="00FA1935" w:rsidRDefault="00FA1935" w:rsidP="00CF2625">
            <w:pPr>
              <w:pStyle w:val="ListParagraph"/>
              <w:ind w:left="0"/>
              <w:jc w:val="both"/>
              <w:rPr>
                <w:rFonts w:ascii="Arial" w:hAnsi="Arial" w:cs="Arial"/>
                <w:color w:val="000000" w:themeColor="text1"/>
              </w:rPr>
            </w:pPr>
          </w:p>
          <w:p w:rsidR="001334E5" w:rsidRDefault="001334E5" w:rsidP="00CF2625">
            <w:pPr>
              <w:pStyle w:val="ListParagraph"/>
              <w:ind w:left="0"/>
              <w:jc w:val="both"/>
              <w:rPr>
                <w:rFonts w:ascii="Arial" w:hAnsi="Arial" w:cs="Arial"/>
                <w:color w:val="000000" w:themeColor="text1"/>
              </w:rPr>
            </w:pPr>
          </w:p>
          <w:p w:rsidR="001334E5" w:rsidRDefault="001334E5" w:rsidP="00CF2625">
            <w:pPr>
              <w:pStyle w:val="ListParagraph"/>
              <w:ind w:left="0"/>
              <w:jc w:val="both"/>
              <w:rPr>
                <w:rFonts w:ascii="Arial" w:hAnsi="Arial" w:cs="Arial"/>
                <w:color w:val="000000" w:themeColor="text1"/>
              </w:rPr>
            </w:pPr>
          </w:p>
          <w:p w:rsidR="001334E5" w:rsidRDefault="001334E5" w:rsidP="00CF2625">
            <w:pPr>
              <w:pStyle w:val="ListParagraph"/>
              <w:ind w:left="0"/>
              <w:jc w:val="both"/>
              <w:rPr>
                <w:rFonts w:ascii="Arial" w:hAnsi="Arial" w:cs="Arial"/>
                <w:color w:val="000000" w:themeColor="text1"/>
              </w:rPr>
            </w:pPr>
          </w:p>
        </w:tc>
      </w:tr>
      <w:tr w:rsidR="001334E5" w:rsidRPr="00844745" w:rsidTr="009A00FC">
        <w:trPr>
          <w:gridAfter w:val="1"/>
          <w:wAfter w:w="2000" w:type="pct"/>
          <w:trHeight w:val="449"/>
        </w:trPr>
        <w:tc>
          <w:tcPr>
            <w:tcW w:w="866" w:type="pct"/>
            <w:tcBorders>
              <w:top w:val="single" w:sz="4" w:space="0" w:color="auto"/>
              <w:left w:val="single" w:sz="4" w:space="0" w:color="auto"/>
              <w:bottom w:val="single" w:sz="4" w:space="0" w:color="auto"/>
              <w:right w:val="single" w:sz="4" w:space="0" w:color="000000"/>
            </w:tcBorders>
            <w:shd w:val="clear" w:color="auto" w:fill="B5002F"/>
            <w:vAlign w:val="center"/>
          </w:tcPr>
          <w:p w:rsidR="001334E5" w:rsidRPr="009A00FC" w:rsidRDefault="001334E5" w:rsidP="009A00FC">
            <w:pPr>
              <w:ind w:left="81"/>
              <w:rPr>
                <w:rFonts w:ascii="Arial" w:hAnsi="Arial" w:cs="Arial"/>
                <w:b/>
                <w:sz w:val="28"/>
                <w:szCs w:val="28"/>
              </w:rPr>
            </w:pPr>
            <w:r w:rsidRPr="009A00FC">
              <w:rPr>
                <w:rFonts w:ascii="Arial" w:hAnsi="Arial" w:cs="Arial"/>
                <w:b/>
                <w:color w:val="FFFFFF" w:themeColor="background1"/>
                <w:sz w:val="28"/>
                <w:szCs w:val="28"/>
              </w:rPr>
              <w:lastRenderedPageBreak/>
              <w:t>Section D</w:t>
            </w:r>
          </w:p>
        </w:tc>
        <w:tc>
          <w:tcPr>
            <w:tcW w:w="2134" w:type="pct"/>
            <w:gridSpan w:val="8"/>
            <w:tcBorders>
              <w:top w:val="single" w:sz="4" w:space="0" w:color="auto"/>
              <w:left w:val="single" w:sz="4" w:space="0" w:color="000000"/>
              <w:bottom w:val="single" w:sz="4" w:space="0" w:color="auto"/>
              <w:right w:val="single" w:sz="4" w:space="0" w:color="auto"/>
            </w:tcBorders>
            <w:shd w:val="clear" w:color="auto" w:fill="434448"/>
            <w:vAlign w:val="center"/>
          </w:tcPr>
          <w:p w:rsidR="001334E5" w:rsidRPr="00642AA5" w:rsidRDefault="001334E5" w:rsidP="009A00FC">
            <w:pPr>
              <w:ind w:firstLine="75"/>
              <w:rPr>
                <w:rFonts w:ascii="Arial" w:hAnsi="Arial" w:cs="Arial"/>
                <w:b/>
              </w:rPr>
            </w:pPr>
            <w:r w:rsidRPr="009A00FC">
              <w:rPr>
                <w:rFonts w:ascii="Arial" w:hAnsi="Arial" w:cs="Arial"/>
                <w:b/>
                <w:color w:val="FFFFFF" w:themeColor="background1"/>
              </w:rPr>
              <w:t>Mandatory Disclosures</w:t>
            </w:r>
          </w:p>
        </w:tc>
      </w:tr>
      <w:tr w:rsidR="001334E5" w:rsidRPr="00844745" w:rsidTr="009A00FC">
        <w:trPr>
          <w:gridAfter w:val="1"/>
          <w:wAfter w:w="2000" w:type="pct"/>
          <w:trHeight w:val="680"/>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1334E5" w:rsidRPr="009A00FC" w:rsidRDefault="001334E5" w:rsidP="00A62091">
            <w:pPr>
              <w:pStyle w:val="ListParagraph"/>
              <w:numPr>
                <w:ilvl w:val="0"/>
                <w:numId w:val="1"/>
              </w:numPr>
              <w:spacing w:before="120"/>
              <w:ind w:right="122"/>
              <w:jc w:val="both"/>
              <w:rPr>
                <w:rFonts w:ascii="Arial" w:hAnsi="Arial" w:cs="Arial"/>
                <w:color w:val="434448"/>
              </w:rPr>
            </w:pPr>
            <w:r w:rsidRPr="009A00FC">
              <w:rPr>
                <w:rFonts w:ascii="Arial" w:hAnsi="Arial" w:cs="Arial"/>
                <w:color w:val="434448"/>
              </w:rPr>
              <w:t xml:space="preserve">Has the organization or its officers, directors, employees or agents been investigated or convicted of criminal or civil violations, including but not limited to bribery, fraud, tax evasion, export or antitrust violations?  </w:t>
            </w:r>
          </w:p>
          <w:p w:rsidR="001334E5" w:rsidRDefault="001334E5" w:rsidP="00CF2625">
            <w:pPr>
              <w:pStyle w:val="ListParagraph"/>
              <w:spacing w:before="120"/>
              <w:jc w:val="both"/>
              <w:rPr>
                <w:b/>
              </w:rPr>
            </w:pPr>
          </w:p>
          <w:p w:rsidR="001334E5" w:rsidRPr="009A00FC" w:rsidRDefault="001334E5" w:rsidP="00CF2625">
            <w:pPr>
              <w:pStyle w:val="ListParagraph"/>
              <w:tabs>
                <w:tab w:val="left" w:pos="1445"/>
              </w:tabs>
              <w:spacing w:before="120"/>
              <w:ind w:left="1445" w:hanging="720"/>
              <w:jc w:val="center"/>
              <w:rPr>
                <w:color w:val="434448"/>
              </w:rPr>
            </w:pPr>
            <w:r w:rsidRPr="009A00FC">
              <w:rPr>
                <w:rFonts w:ascii="Arial" w:hAnsi="Arial" w:cs="Arial"/>
                <w:color w:val="434448"/>
              </w:rPr>
              <w:fldChar w:fldCharType="begin">
                <w:ffData>
                  <w:name w:val="Check2"/>
                  <w:enabled/>
                  <w:calcOnExit w:val="0"/>
                  <w:checkBox>
                    <w:sizeAuto/>
                    <w:default w:val="0"/>
                    <w:checked w:val="0"/>
                  </w:checkBox>
                </w:ffData>
              </w:fldChar>
            </w:r>
            <w:r w:rsidRPr="009A00FC">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sidRPr="009A00FC">
              <w:rPr>
                <w:rFonts w:ascii="Arial" w:hAnsi="Arial" w:cs="Arial"/>
                <w:color w:val="434448"/>
              </w:rPr>
              <w:fldChar w:fldCharType="end"/>
            </w:r>
            <w:r w:rsidRPr="009A00FC">
              <w:rPr>
                <w:rFonts w:ascii="Arial" w:hAnsi="Arial" w:cs="Arial"/>
                <w:color w:val="434448"/>
              </w:rPr>
              <w:t xml:space="preserve"> </w:t>
            </w:r>
            <w:r>
              <w:rPr>
                <w:rFonts w:ascii="Arial" w:hAnsi="Arial" w:cs="Arial"/>
                <w:color w:val="434448"/>
              </w:rPr>
              <w:t xml:space="preserve">        </w:t>
            </w:r>
            <w:r w:rsidRPr="009A00FC">
              <w:rPr>
                <w:rFonts w:ascii="Arial" w:hAnsi="Arial" w:cs="Arial"/>
                <w:color w:val="434448"/>
              </w:rPr>
              <w:t xml:space="preserve">Yes                              </w:t>
            </w:r>
            <w:r w:rsidR="001D6585">
              <w:rPr>
                <w:rFonts w:ascii="Arial" w:hAnsi="Arial" w:cs="Arial"/>
                <w:color w:val="434448"/>
              </w:rPr>
              <w:fldChar w:fldCharType="begin">
                <w:ffData>
                  <w:name w:val=""/>
                  <w:enabled/>
                  <w:calcOnExit w:val="0"/>
                  <w:checkBox>
                    <w:sizeAuto/>
                    <w:default w:val="1"/>
                  </w:checkBox>
                </w:ffData>
              </w:fldChar>
            </w:r>
            <w:r w:rsidR="001D6585">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sidR="001D6585">
              <w:rPr>
                <w:rFonts w:ascii="Arial" w:hAnsi="Arial" w:cs="Arial"/>
                <w:color w:val="434448"/>
              </w:rPr>
              <w:fldChar w:fldCharType="end"/>
            </w:r>
            <w:r w:rsidRPr="009A00FC">
              <w:rPr>
                <w:rFonts w:ascii="Arial" w:hAnsi="Arial" w:cs="Arial"/>
                <w:color w:val="434448"/>
              </w:rPr>
              <w:t xml:space="preserve">          No</w:t>
            </w:r>
          </w:p>
          <w:p w:rsidR="001334E5" w:rsidRPr="004A15D9" w:rsidRDefault="001334E5" w:rsidP="00CF2625">
            <w:pPr>
              <w:jc w:val="both"/>
              <w:rPr>
                <w:rFonts w:ascii="Arial" w:hAnsi="Arial" w:cs="Arial"/>
                <w:i/>
              </w:rPr>
            </w:pPr>
          </w:p>
        </w:tc>
      </w:tr>
      <w:tr w:rsidR="001334E5" w:rsidRPr="00844745" w:rsidTr="009A00FC">
        <w:trPr>
          <w:gridAfter w:val="1"/>
          <w:wAfter w:w="2000" w:type="pct"/>
          <w:trHeight w:val="680"/>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1334E5" w:rsidRPr="009A00FC" w:rsidRDefault="001334E5" w:rsidP="00A62091">
            <w:pPr>
              <w:pStyle w:val="ListParagraph"/>
              <w:numPr>
                <w:ilvl w:val="0"/>
                <w:numId w:val="1"/>
              </w:numPr>
              <w:spacing w:before="120"/>
              <w:ind w:right="122"/>
              <w:jc w:val="both"/>
              <w:rPr>
                <w:rFonts w:ascii="Arial" w:hAnsi="Arial" w:cs="Arial"/>
                <w:color w:val="434448"/>
              </w:rPr>
            </w:pPr>
            <w:r w:rsidRPr="009A00FC">
              <w:rPr>
                <w:rFonts w:ascii="Arial" w:hAnsi="Arial" w:cs="Arial"/>
                <w:color w:val="434448"/>
              </w:rPr>
              <w:t xml:space="preserve">Does the organization or any of its directors or executive management members have any relationships (family or business) with any government, government entities or government officials?  </w:t>
            </w:r>
            <w:r w:rsidRPr="009A00FC">
              <w:rPr>
                <w:rFonts w:ascii="Arial" w:hAnsi="Arial" w:cs="Arial"/>
                <w:i/>
                <w:color w:val="434448"/>
              </w:rPr>
              <w:t>If yes, please provide details.</w:t>
            </w:r>
          </w:p>
          <w:p w:rsidR="001334E5" w:rsidRPr="00126B72" w:rsidRDefault="001334E5" w:rsidP="00CF2625">
            <w:pPr>
              <w:pStyle w:val="ListParagraph"/>
              <w:spacing w:before="120"/>
              <w:jc w:val="center"/>
              <w:rPr>
                <w:b/>
              </w:rPr>
            </w:pPr>
          </w:p>
          <w:p w:rsidR="001334E5" w:rsidRPr="009A00FC" w:rsidRDefault="001D6585" w:rsidP="00CF2625">
            <w:pPr>
              <w:pStyle w:val="ListParagraph"/>
              <w:tabs>
                <w:tab w:val="left" w:pos="1445"/>
              </w:tabs>
              <w:spacing w:before="120"/>
              <w:ind w:left="1440" w:hanging="720"/>
              <w:jc w:val="center"/>
              <w:rPr>
                <w:color w:val="434448"/>
              </w:rPr>
            </w:pPr>
            <w:r>
              <w:rPr>
                <w:rFonts w:ascii="Arial" w:hAnsi="Arial" w:cs="Arial"/>
                <w:color w:val="434448"/>
              </w:rPr>
              <w:fldChar w:fldCharType="begin">
                <w:ffData>
                  <w:name w:val=""/>
                  <w:enabled/>
                  <w:calcOnExit w:val="0"/>
                  <w:checkBox>
                    <w:sizeAuto/>
                    <w:default w:val="1"/>
                  </w:checkBox>
                </w:ffData>
              </w:fldChar>
            </w:r>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r w:rsidR="001334E5" w:rsidRPr="009A00FC">
              <w:rPr>
                <w:rFonts w:ascii="Arial" w:hAnsi="Arial" w:cs="Arial"/>
                <w:color w:val="434448"/>
              </w:rPr>
              <w:t xml:space="preserve">          Yes                              </w:t>
            </w:r>
            <w:r w:rsidR="001334E5" w:rsidRPr="009A00FC">
              <w:rPr>
                <w:rFonts w:ascii="Arial" w:hAnsi="Arial" w:cs="Arial"/>
                <w:color w:val="434448"/>
              </w:rPr>
              <w:fldChar w:fldCharType="begin">
                <w:ffData>
                  <w:name w:val="Check2"/>
                  <w:enabled/>
                  <w:calcOnExit w:val="0"/>
                  <w:checkBox>
                    <w:sizeAuto/>
                    <w:default w:val="0"/>
                    <w:checked w:val="0"/>
                  </w:checkBox>
                </w:ffData>
              </w:fldChar>
            </w:r>
            <w:r w:rsidR="001334E5" w:rsidRPr="009A00FC">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sidR="001334E5" w:rsidRPr="009A00FC">
              <w:rPr>
                <w:rFonts w:ascii="Arial" w:hAnsi="Arial" w:cs="Arial"/>
                <w:color w:val="434448"/>
              </w:rPr>
              <w:fldChar w:fldCharType="end"/>
            </w:r>
            <w:r w:rsidR="001334E5" w:rsidRPr="009A00FC">
              <w:rPr>
                <w:rFonts w:ascii="Arial" w:hAnsi="Arial" w:cs="Arial"/>
                <w:color w:val="434448"/>
              </w:rPr>
              <w:t xml:space="preserve">          No</w:t>
            </w:r>
          </w:p>
          <w:p w:rsidR="001334E5" w:rsidRPr="00126B72" w:rsidRDefault="001334E5" w:rsidP="00CF2625">
            <w:pPr>
              <w:spacing w:before="120"/>
              <w:jc w:val="both"/>
              <w:rPr>
                <w:b/>
              </w:rPr>
            </w:pPr>
          </w:p>
        </w:tc>
      </w:tr>
      <w:tr w:rsidR="001334E5" w:rsidRPr="00844745" w:rsidTr="009A00FC">
        <w:trPr>
          <w:gridAfter w:val="1"/>
          <w:wAfter w:w="2000" w:type="pct"/>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auto"/>
          </w:tcPr>
          <w:p w:rsidR="001334E5" w:rsidRPr="009A00FC" w:rsidRDefault="001334E5" w:rsidP="00A62091">
            <w:pPr>
              <w:pStyle w:val="ListParagraph"/>
              <w:numPr>
                <w:ilvl w:val="0"/>
                <w:numId w:val="1"/>
              </w:numPr>
              <w:spacing w:before="120"/>
              <w:ind w:right="122"/>
              <w:jc w:val="both"/>
              <w:rPr>
                <w:rFonts w:ascii="Arial" w:hAnsi="Arial" w:cs="Arial"/>
                <w:color w:val="434448"/>
              </w:rPr>
            </w:pPr>
            <w:r w:rsidRPr="009A00FC">
              <w:rPr>
                <w:rFonts w:ascii="Arial" w:hAnsi="Arial" w:cs="Arial"/>
                <w:color w:val="434448"/>
              </w:rPr>
              <w:t xml:space="preserve">Does the organization currently employ or have any plans to employ a government official or the relative of such a person as an employee, consultant, contractor or in any other capacity?  </w:t>
            </w:r>
            <w:r w:rsidRPr="009A00FC">
              <w:rPr>
                <w:rFonts w:ascii="Arial" w:hAnsi="Arial" w:cs="Arial"/>
                <w:i/>
                <w:color w:val="434448"/>
              </w:rPr>
              <w:t>If yes, please provide details.</w:t>
            </w:r>
          </w:p>
          <w:p w:rsidR="001334E5" w:rsidRPr="00126B72" w:rsidRDefault="001334E5" w:rsidP="00CF2625">
            <w:pPr>
              <w:pStyle w:val="ListParagraph"/>
              <w:spacing w:before="120"/>
              <w:jc w:val="both"/>
              <w:rPr>
                <w:b/>
              </w:rPr>
            </w:pPr>
          </w:p>
          <w:p w:rsidR="001334E5" w:rsidRPr="00B51A62" w:rsidRDefault="001D6585" w:rsidP="00CF2625">
            <w:pPr>
              <w:pStyle w:val="ListParagraph"/>
              <w:tabs>
                <w:tab w:val="left" w:pos="1445"/>
              </w:tabs>
              <w:spacing w:before="120"/>
              <w:ind w:left="1440" w:hanging="720"/>
              <w:jc w:val="center"/>
            </w:pPr>
            <w:r>
              <w:rPr>
                <w:rFonts w:ascii="Arial" w:hAnsi="Arial" w:cs="Arial"/>
                <w:color w:val="434448"/>
              </w:rPr>
              <w:fldChar w:fldCharType="begin">
                <w:ffData>
                  <w:name w:val=""/>
                  <w:enabled/>
                  <w:calcOnExit w:val="0"/>
                  <w:checkBox>
                    <w:sizeAuto/>
                    <w:default w:val="1"/>
                  </w:checkBox>
                </w:ffData>
              </w:fldChar>
            </w:r>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r w:rsidR="001334E5" w:rsidRPr="009A00FC">
              <w:rPr>
                <w:rFonts w:ascii="Arial" w:hAnsi="Arial" w:cs="Arial"/>
                <w:color w:val="434448"/>
              </w:rPr>
              <w:t xml:space="preserve">          Yes                              </w:t>
            </w:r>
            <w:r w:rsidR="001334E5" w:rsidRPr="009A00FC">
              <w:rPr>
                <w:rFonts w:ascii="Arial" w:hAnsi="Arial" w:cs="Arial"/>
                <w:color w:val="434448"/>
              </w:rPr>
              <w:fldChar w:fldCharType="begin">
                <w:ffData>
                  <w:name w:val="Check2"/>
                  <w:enabled/>
                  <w:calcOnExit w:val="0"/>
                  <w:checkBox>
                    <w:sizeAuto/>
                    <w:default w:val="0"/>
                    <w:checked w:val="0"/>
                  </w:checkBox>
                </w:ffData>
              </w:fldChar>
            </w:r>
            <w:r w:rsidR="001334E5" w:rsidRPr="009A00FC">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sidR="001334E5" w:rsidRPr="009A00FC">
              <w:rPr>
                <w:rFonts w:ascii="Arial" w:hAnsi="Arial" w:cs="Arial"/>
                <w:color w:val="434448"/>
              </w:rPr>
              <w:fldChar w:fldCharType="end"/>
            </w:r>
            <w:r w:rsidR="001334E5" w:rsidRPr="009A00FC">
              <w:rPr>
                <w:rFonts w:ascii="Arial" w:hAnsi="Arial" w:cs="Arial"/>
                <w:color w:val="434448"/>
              </w:rPr>
              <w:t xml:space="preserve">          No</w:t>
            </w:r>
          </w:p>
        </w:tc>
      </w:tr>
      <w:tr w:rsidR="001334E5" w:rsidRPr="00844745" w:rsidTr="009A00FC">
        <w:trPr>
          <w:gridAfter w:val="1"/>
          <w:wAfter w:w="2000" w:type="pct"/>
          <w:trHeight w:val="680"/>
        </w:trPr>
        <w:tc>
          <w:tcPr>
            <w:tcW w:w="3000" w:type="pct"/>
            <w:gridSpan w:val="9"/>
            <w:tcBorders>
              <w:top w:val="single" w:sz="4" w:space="0" w:color="auto"/>
              <w:left w:val="single" w:sz="4" w:space="0" w:color="auto"/>
              <w:bottom w:val="single" w:sz="4" w:space="0" w:color="auto"/>
              <w:right w:val="single" w:sz="4" w:space="0" w:color="auto"/>
            </w:tcBorders>
            <w:shd w:val="clear" w:color="auto" w:fill="auto"/>
          </w:tcPr>
          <w:p w:rsidR="001334E5" w:rsidRPr="009A00FC" w:rsidRDefault="001334E5" w:rsidP="00A62091">
            <w:pPr>
              <w:pStyle w:val="ListParagraph"/>
              <w:numPr>
                <w:ilvl w:val="0"/>
                <w:numId w:val="1"/>
              </w:numPr>
              <w:spacing w:before="120"/>
              <w:ind w:right="122"/>
              <w:jc w:val="both"/>
              <w:rPr>
                <w:rFonts w:ascii="Arial" w:hAnsi="Arial" w:cs="Arial"/>
                <w:color w:val="434448"/>
              </w:rPr>
            </w:pPr>
            <w:r w:rsidRPr="009A00FC">
              <w:rPr>
                <w:rFonts w:ascii="Arial" w:hAnsi="Arial" w:cs="Arial"/>
                <w:color w:val="434448"/>
              </w:rPr>
              <w:t xml:space="preserve">Is the organization or any of its directors or executive management members in a position to purchase, influence, affect or recommend the purchase of Gilead products?  </w:t>
            </w:r>
            <w:r w:rsidRPr="009A00FC">
              <w:rPr>
                <w:rFonts w:ascii="Arial" w:hAnsi="Arial" w:cs="Arial"/>
                <w:i/>
                <w:color w:val="434448"/>
              </w:rPr>
              <w:t>If yes, please provide details.</w:t>
            </w:r>
            <w:r>
              <w:rPr>
                <w:rFonts w:ascii="Arial" w:hAnsi="Arial" w:cs="Arial"/>
                <w:i/>
                <w:color w:val="434448"/>
              </w:rPr>
              <w:br/>
            </w:r>
          </w:p>
          <w:p w:rsidR="001334E5" w:rsidRPr="004A37B5" w:rsidRDefault="001334E5" w:rsidP="00CF2625">
            <w:pPr>
              <w:pStyle w:val="ListParagraph"/>
              <w:tabs>
                <w:tab w:val="left" w:pos="1445"/>
              </w:tabs>
              <w:spacing w:before="120"/>
              <w:ind w:left="1440" w:hanging="720"/>
              <w:jc w:val="center"/>
            </w:pPr>
            <w:r w:rsidRPr="004A37B5">
              <w:rPr>
                <w:rFonts w:ascii="Arial" w:hAnsi="Arial" w:cs="Arial"/>
              </w:rPr>
              <w:fldChar w:fldCharType="begin">
                <w:ffData>
                  <w:name w:val="Check2"/>
                  <w:enabled/>
                  <w:calcOnExit w:val="0"/>
                  <w:checkBox>
                    <w:sizeAuto/>
                    <w:default w:val="0"/>
                    <w:checked w:val="0"/>
                  </w:checkBox>
                </w:ffData>
              </w:fldChar>
            </w:r>
            <w:r w:rsidRPr="004A37B5">
              <w:rPr>
                <w:rFonts w:ascii="Arial" w:hAnsi="Arial" w:cs="Arial"/>
              </w:rPr>
              <w:instrText xml:space="preserve"> FORMCHECKBOX </w:instrText>
            </w:r>
            <w:r w:rsidR="009E13D5">
              <w:rPr>
                <w:rFonts w:ascii="Arial" w:hAnsi="Arial" w:cs="Arial"/>
              </w:rPr>
            </w:r>
            <w:r w:rsidR="009E13D5">
              <w:rPr>
                <w:rFonts w:ascii="Arial" w:hAnsi="Arial" w:cs="Arial"/>
              </w:rPr>
              <w:fldChar w:fldCharType="separate"/>
            </w:r>
            <w:r w:rsidRPr="004A37B5">
              <w:rPr>
                <w:rFonts w:ascii="Arial" w:hAnsi="Arial" w:cs="Arial"/>
              </w:rPr>
              <w:fldChar w:fldCharType="end"/>
            </w:r>
            <w:r w:rsidRPr="004A37B5">
              <w:rPr>
                <w:rFonts w:ascii="Arial" w:hAnsi="Arial" w:cs="Arial"/>
              </w:rPr>
              <w:t xml:space="preserve">          Yes                              </w:t>
            </w:r>
            <w:r w:rsidR="001D6585">
              <w:rPr>
                <w:rFonts w:ascii="Arial" w:hAnsi="Arial" w:cs="Arial"/>
              </w:rPr>
              <w:fldChar w:fldCharType="begin">
                <w:ffData>
                  <w:name w:val=""/>
                  <w:enabled/>
                  <w:calcOnExit w:val="0"/>
                  <w:checkBox>
                    <w:sizeAuto/>
                    <w:default w:val="1"/>
                  </w:checkBox>
                </w:ffData>
              </w:fldChar>
            </w:r>
            <w:r w:rsidR="001D6585">
              <w:rPr>
                <w:rFonts w:ascii="Arial" w:hAnsi="Arial" w:cs="Arial"/>
              </w:rPr>
              <w:instrText xml:space="preserve"> FORMCHECKBOX </w:instrText>
            </w:r>
            <w:r w:rsidR="009E13D5">
              <w:rPr>
                <w:rFonts w:ascii="Arial" w:hAnsi="Arial" w:cs="Arial"/>
              </w:rPr>
            </w:r>
            <w:r w:rsidR="009E13D5">
              <w:rPr>
                <w:rFonts w:ascii="Arial" w:hAnsi="Arial" w:cs="Arial"/>
              </w:rPr>
              <w:fldChar w:fldCharType="separate"/>
            </w:r>
            <w:r w:rsidR="001D6585">
              <w:rPr>
                <w:rFonts w:ascii="Arial" w:hAnsi="Arial" w:cs="Arial"/>
              </w:rPr>
              <w:fldChar w:fldCharType="end"/>
            </w:r>
            <w:r w:rsidRPr="004A37B5">
              <w:rPr>
                <w:rFonts w:ascii="Arial" w:hAnsi="Arial" w:cs="Arial"/>
              </w:rPr>
              <w:t xml:space="preserve">          </w:t>
            </w:r>
            <w:r>
              <w:rPr>
                <w:rFonts w:ascii="Arial" w:hAnsi="Arial" w:cs="Arial"/>
              </w:rPr>
              <w:t>No</w:t>
            </w:r>
          </w:p>
          <w:p w:rsidR="001334E5" w:rsidRPr="00126B72" w:rsidRDefault="001334E5" w:rsidP="00CF2625">
            <w:pPr>
              <w:spacing w:before="120"/>
              <w:jc w:val="both"/>
              <w:rPr>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B5002F"/>
            <w:vAlign w:val="center"/>
          </w:tcPr>
          <w:p w:rsidR="001334E5" w:rsidRPr="009A00FC" w:rsidRDefault="001334E5" w:rsidP="009A00FC">
            <w:pPr>
              <w:ind w:firstLine="81"/>
              <w:rPr>
                <w:rFonts w:ascii="Arial" w:hAnsi="Arial" w:cs="Arial"/>
                <w:b/>
                <w:sz w:val="28"/>
                <w:szCs w:val="28"/>
              </w:rPr>
            </w:pPr>
            <w:r w:rsidRPr="009A00FC">
              <w:rPr>
                <w:rFonts w:ascii="Arial" w:hAnsi="Arial" w:cs="Arial"/>
                <w:b/>
                <w:sz w:val="28"/>
                <w:szCs w:val="28"/>
              </w:rPr>
              <w:t>Privacy Consent</w:t>
            </w:r>
          </w:p>
        </w:tc>
        <w:tc>
          <w:tcPr>
            <w:tcW w:w="2000" w:type="pct"/>
            <w:vAlign w:val="center"/>
          </w:tcPr>
          <w:p w:rsidR="001334E5" w:rsidRPr="00642AA5" w:rsidRDefault="001334E5" w:rsidP="00CF2625">
            <w:pPr>
              <w:rPr>
                <w:rFonts w:ascii="Arial" w:hAnsi="Arial" w:cs="Arial"/>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auto"/>
            <w:vAlign w:val="center"/>
          </w:tcPr>
          <w:tbl>
            <w:tblPr>
              <w:tblW w:w="5000" w:type="pct"/>
              <w:tblCellSpacing w:w="0" w:type="dxa"/>
              <w:tblCellMar>
                <w:left w:w="0" w:type="dxa"/>
                <w:right w:w="0" w:type="dxa"/>
              </w:tblCellMar>
              <w:tblLook w:val="04A0" w:firstRow="1" w:lastRow="0" w:firstColumn="1" w:lastColumn="0" w:noHBand="0" w:noVBand="1"/>
            </w:tblPr>
            <w:tblGrid>
              <w:gridCol w:w="6"/>
              <w:gridCol w:w="10308"/>
            </w:tblGrid>
            <w:tr w:rsidR="001334E5" w:rsidTr="00CF2625">
              <w:trPr>
                <w:tblCellSpacing w:w="0" w:type="dxa"/>
              </w:trPr>
              <w:tc>
                <w:tcPr>
                  <w:tcW w:w="0" w:type="auto"/>
                  <w:vAlign w:val="center"/>
                  <w:hideMark/>
                </w:tcPr>
                <w:p w:rsidR="001334E5" w:rsidRDefault="001334E5" w:rsidP="00CF2625">
                  <w:pPr>
                    <w:rPr>
                      <w:sz w:val="24"/>
                      <w:szCs w:val="24"/>
                    </w:rPr>
                  </w:pPr>
                </w:p>
              </w:tc>
              <w:tc>
                <w:tcPr>
                  <w:tcW w:w="0" w:type="auto"/>
                  <w:vAlign w:val="center"/>
                  <w:hideMark/>
                </w:tcPr>
                <w:p w:rsidR="001334E5" w:rsidRDefault="001334E5" w:rsidP="009A00FC">
                  <w:pPr>
                    <w:ind w:right="212"/>
                    <w:jc w:val="center"/>
                  </w:pPr>
                </w:p>
                <w:p w:rsidR="001334E5" w:rsidRPr="009A00FC" w:rsidRDefault="001334E5" w:rsidP="009A00FC">
                  <w:pPr>
                    <w:ind w:left="165" w:right="212"/>
                    <w:rPr>
                      <w:rFonts w:ascii="Arial" w:hAnsi="Arial" w:cs="Arial"/>
                      <w:i/>
                      <w:iCs/>
                      <w:color w:val="434448"/>
                    </w:rPr>
                  </w:pPr>
                  <w:r w:rsidRPr="009A00FC">
                    <w:rPr>
                      <w:rFonts w:ascii="Arial" w:hAnsi="Arial" w:cs="Arial"/>
                      <w:i/>
                      <w:iCs/>
                      <w:color w:val="434448"/>
                    </w:rPr>
                    <w:t xml:space="preserve">By entering your details on this questionnaire you hereby consent to the processing of any personal information you have included in the questionnaire, and you confirm that you have the relevant rights and/or permissions to provide such personal information to Gilead. Gilead, and its affiliate companies, shall process such personal information for the purpose of conducting due diligence checks. You also consent to being contacted by Gilead for the purposes of reviewing the questionnaire and informing you of the outcome of these due diligence checks. </w:t>
                  </w:r>
                  <w:r w:rsidRPr="009A00FC">
                    <w:rPr>
                      <w:rFonts w:ascii="Arial" w:hAnsi="Arial" w:cs="Arial"/>
                      <w:i/>
                      <w:iCs/>
                      <w:color w:val="434448"/>
                    </w:rPr>
                    <w:br/>
                  </w:r>
                  <w:r w:rsidRPr="009A00FC">
                    <w:rPr>
                      <w:rFonts w:ascii="Arial" w:hAnsi="Arial" w:cs="Arial"/>
                      <w:i/>
                      <w:iCs/>
                      <w:color w:val="434448"/>
                    </w:rPr>
                    <w:br/>
                    <w:t>Information provided by you may be transferred to other third parties for processing, such as the authorized consultants of Gilead, service providers of Gilead (or other carefully selected third-party organizations authorized by Gilead, together, referred to as “Third Parties”) exclusively for the purpose of carrying out due diligence checks. Gilead will require these Third Parties to whom it discloses information you have provided to protect such information using substantially similar standards to those required by Gilead, including an obligation on those Third Parties to use appropriate technical, administrative and physical safeguards to protect information you have provided from loss, misuse or alteration. Gilead also requires that such Third Parties do not use information you have provided for any purpose that is not specifically authorized by Gilead.</w:t>
                  </w:r>
                  <w:r w:rsidRPr="009A00FC">
                    <w:rPr>
                      <w:rFonts w:ascii="Arial" w:hAnsi="Arial" w:cs="Arial"/>
                      <w:i/>
                      <w:iCs/>
                      <w:color w:val="434448"/>
                    </w:rPr>
                    <w:br/>
                  </w:r>
                  <w:r w:rsidRPr="009A00FC">
                    <w:rPr>
                      <w:rFonts w:ascii="Arial" w:hAnsi="Arial" w:cs="Arial"/>
                      <w:i/>
                      <w:iCs/>
                      <w:color w:val="434448"/>
                    </w:rPr>
                    <w:br/>
                    <w:t xml:space="preserve">The data that we collect from you may be transferred to and stored or processed in the United States, a destination that may be outside of your country and outside of the European Economic Area. By submitting personal data, you agree to this transfer, storing or processing and confirm that you have the relevant rights and/or permissions to consent to such on behalf of anyone else whose personal data you have included in this questionnaire.  </w:t>
                  </w:r>
                </w:p>
                <w:p w:rsidR="001334E5" w:rsidRPr="009A00FC" w:rsidRDefault="001334E5" w:rsidP="009A00FC">
                  <w:pPr>
                    <w:ind w:left="165" w:right="212"/>
                    <w:rPr>
                      <w:rFonts w:ascii="Arial" w:hAnsi="Arial" w:cs="Arial"/>
                      <w:i/>
                      <w:iCs/>
                      <w:color w:val="434448"/>
                    </w:rPr>
                  </w:pPr>
                  <w:r w:rsidRPr="009A00FC">
                    <w:rPr>
                      <w:rFonts w:ascii="Arial" w:hAnsi="Arial" w:cs="Arial"/>
                      <w:i/>
                      <w:iCs/>
                      <w:color w:val="434448"/>
                    </w:rPr>
                    <w:br/>
                    <w:t xml:space="preserve">Gilead Sciences shall process your personal information in accordance with the Gilead Privacy Statement, available at </w:t>
                  </w:r>
                  <w:hyperlink r:id="rId17" w:tgtFrame="_blank" w:history="1">
                    <w:r w:rsidRPr="009A00FC">
                      <w:rPr>
                        <w:rStyle w:val="Hyperlink"/>
                        <w:rFonts w:ascii="Arial" w:hAnsi="Arial" w:cs="Arial"/>
                        <w:i/>
                        <w:iCs/>
                        <w:color w:val="434448"/>
                      </w:rPr>
                      <w:t>http://www.gilead.com/privacy/privacy-statement</w:t>
                    </w:r>
                  </w:hyperlink>
                  <w:r w:rsidRPr="009A00FC">
                    <w:rPr>
                      <w:rFonts w:ascii="Arial" w:hAnsi="Arial" w:cs="Arial"/>
                      <w:i/>
                      <w:iCs/>
                      <w:color w:val="434448"/>
                    </w:rPr>
                    <w:t>.</w:t>
                  </w:r>
                </w:p>
                <w:p w:rsidR="001334E5" w:rsidRPr="009A00FC" w:rsidRDefault="001334E5" w:rsidP="009A00FC">
                  <w:pPr>
                    <w:ind w:firstLine="75"/>
                    <w:rPr>
                      <w:rFonts w:ascii="Arial" w:hAnsi="Arial" w:cs="Arial"/>
                      <w:b/>
                      <w:iCs/>
                      <w:color w:val="434448"/>
                      <w:u w:val="single"/>
                    </w:rPr>
                  </w:pPr>
                </w:p>
                <w:p w:rsidR="001334E5" w:rsidRPr="009A00FC" w:rsidRDefault="001334E5" w:rsidP="009A00FC">
                  <w:pPr>
                    <w:ind w:firstLine="75"/>
                    <w:rPr>
                      <w:rFonts w:ascii="Arial" w:hAnsi="Arial" w:cs="Arial"/>
                      <w:b/>
                      <w:u w:val="single"/>
                    </w:rPr>
                  </w:pPr>
                  <w:r w:rsidRPr="009A00FC">
                    <w:rPr>
                      <w:rFonts w:ascii="Arial" w:hAnsi="Arial" w:cs="Arial"/>
                      <w:b/>
                      <w:iCs/>
                      <w:color w:val="434448"/>
                      <w:u w:val="single"/>
                    </w:rPr>
                    <w:t>Please check an option below</w:t>
                  </w:r>
                </w:p>
                <w:tbl>
                  <w:tblPr>
                    <w:tblW w:w="4900" w:type="pct"/>
                    <w:jc w:val="center"/>
                    <w:tblCellSpacing w:w="0" w:type="dxa"/>
                    <w:tblCellMar>
                      <w:left w:w="0" w:type="dxa"/>
                      <w:right w:w="0" w:type="dxa"/>
                    </w:tblCellMar>
                    <w:tblLook w:val="04A0" w:firstRow="1" w:lastRow="0" w:firstColumn="1" w:lastColumn="0" w:noHBand="0" w:noVBand="1"/>
                  </w:tblPr>
                  <w:tblGrid>
                    <w:gridCol w:w="5051"/>
                    <w:gridCol w:w="5051"/>
                  </w:tblGrid>
                  <w:tr w:rsidR="001334E5" w:rsidTr="00CF2625">
                    <w:trPr>
                      <w:tblCellSpacing w:w="0" w:type="dxa"/>
                      <w:jc w:val="center"/>
                    </w:trPr>
                    <w:tc>
                      <w:tcPr>
                        <w:tcW w:w="0" w:type="auto"/>
                        <w:vAlign w:val="center"/>
                      </w:tcPr>
                      <w:p w:rsidR="001334E5" w:rsidRDefault="001334E5" w:rsidP="00CF2625">
                        <w:pPr>
                          <w:rPr>
                            <w:sz w:val="24"/>
                            <w:szCs w:val="24"/>
                          </w:rPr>
                        </w:pPr>
                      </w:p>
                    </w:tc>
                    <w:tc>
                      <w:tcPr>
                        <w:tcW w:w="0" w:type="auto"/>
                        <w:vAlign w:val="center"/>
                      </w:tcPr>
                      <w:p w:rsidR="001334E5" w:rsidRDefault="001334E5" w:rsidP="00CF2625">
                        <w:pPr>
                          <w:jc w:val="right"/>
                          <w:rPr>
                            <w:sz w:val="24"/>
                            <w:szCs w:val="24"/>
                          </w:rPr>
                        </w:pPr>
                      </w:p>
                    </w:tc>
                  </w:tr>
                </w:tbl>
                <w:p w:rsidR="001334E5" w:rsidRPr="009A00FC" w:rsidRDefault="001334E5" w:rsidP="00CF2625">
                  <w:pPr>
                    <w:tabs>
                      <w:tab w:val="left" w:pos="719"/>
                    </w:tabs>
                    <w:ind w:left="719" w:hanging="720"/>
                    <w:rPr>
                      <w:rFonts w:ascii="Arial" w:hAnsi="Arial" w:cs="Arial"/>
                      <w:b/>
                      <w:color w:val="434448"/>
                    </w:rPr>
                  </w:pPr>
                  <w:r>
                    <w:rPr>
                      <w:rFonts w:ascii="Arial" w:hAnsi="Arial" w:cs="Arial"/>
                      <w:b/>
                      <w:color w:val="434448"/>
                    </w:rPr>
                    <w:t xml:space="preserve">  </w:t>
                  </w:r>
                  <w:r w:rsidR="001D6585">
                    <w:rPr>
                      <w:rFonts w:ascii="Arial" w:hAnsi="Arial" w:cs="Arial"/>
                      <w:b/>
                      <w:color w:val="434448"/>
                    </w:rPr>
                    <w:fldChar w:fldCharType="begin">
                      <w:ffData>
                        <w:name w:val=""/>
                        <w:enabled/>
                        <w:calcOnExit w:val="0"/>
                        <w:checkBox>
                          <w:sizeAuto/>
                          <w:default w:val="1"/>
                        </w:checkBox>
                      </w:ffData>
                    </w:fldChar>
                  </w:r>
                  <w:r w:rsidR="001D6585">
                    <w:rPr>
                      <w:rFonts w:ascii="Arial" w:hAnsi="Arial" w:cs="Arial"/>
                      <w:b/>
                      <w:color w:val="434448"/>
                    </w:rPr>
                    <w:instrText xml:space="preserve"> FORMCHECKBOX </w:instrText>
                  </w:r>
                  <w:r w:rsidR="009E13D5">
                    <w:rPr>
                      <w:rFonts w:ascii="Arial" w:hAnsi="Arial" w:cs="Arial"/>
                      <w:b/>
                      <w:color w:val="434448"/>
                    </w:rPr>
                  </w:r>
                  <w:r w:rsidR="009E13D5">
                    <w:rPr>
                      <w:rFonts w:ascii="Arial" w:hAnsi="Arial" w:cs="Arial"/>
                      <w:b/>
                      <w:color w:val="434448"/>
                    </w:rPr>
                    <w:fldChar w:fldCharType="separate"/>
                  </w:r>
                  <w:r w:rsidR="001D6585">
                    <w:rPr>
                      <w:rFonts w:ascii="Arial" w:hAnsi="Arial" w:cs="Arial"/>
                      <w:b/>
                      <w:color w:val="434448"/>
                    </w:rPr>
                    <w:fldChar w:fldCharType="end"/>
                  </w:r>
                  <w:r w:rsidRPr="009A00FC">
                    <w:rPr>
                      <w:rFonts w:ascii="Arial" w:hAnsi="Arial" w:cs="Arial"/>
                      <w:b/>
                      <w:color w:val="434448"/>
                    </w:rPr>
                    <w:t xml:space="preserve">         I consent to the transferring, storing or processing of any personal information I have included in the questionnaire, and I confirm that I have the relevant rights and/or permissions to provide such </w:t>
                  </w:r>
                  <w:r w:rsidRPr="009A00FC">
                    <w:rPr>
                      <w:rFonts w:ascii="Arial" w:hAnsi="Arial" w:cs="Arial"/>
                      <w:b/>
                      <w:color w:val="434448"/>
                    </w:rPr>
                    <w:lastRenderedPageBreak/>
                    <w:t>personal information to Gilead.</w:t>
                  </w:r>
                </w:p>
                <w:p w:rsidR="001334E5" w:rsidRPr="009A00FC" w:rsidRDefault="001334E5" w:rsidP="00CF2625">
                  <w:pPr>
                    <w:tabs>
                      <w:tab w:val="left" w:pos="719"/>
                    </w:tabs>
                    <w:ind w:left="719" w:hanging="720"/>
                    <w:rPr>
                      <w:rFonts w:ascii="Arial" w:hAnsi="Arial" w:cs="Arial"/>
                      <w:b/>
                      <w:color w:val="434448"/>
                    </w:rPr>
                  </w:pPr>
                </w:p>
                <w:p w:rsidR="001334E5" w:rsidRPr="00126B72" w:rsidRDefault="001334E5" w:rsidP="00CF2625">
                  <w:pPr>
                    <w:tabs>
                      <w:tab w:val="left" w:pos="719"/>
                    </w:tabs>
                    <w:ind w:left="719" w:hanging="720"/>
                    <w:rPr>
                      <w:vanish/>
                    </w:rPr>
                  </w:pPr>
                  <w:r>
                    <w:rPr>
                      <w:rFonts w:ascii="Arial" w:hAnsi="Arial" w:cs="Arial"/>
                      <w:b/>
                      <w:color w:val="434448"/>
                    </w:rPr>
                    <w:t xml:space="preserve">  </w:t>
                  </w:r>
                  <w:r w:rsidRPr="009A00FC">
                    <w:rPr>
                      <w:rFonts w:ascii="Arial" w:hAnsi="Arial" w:cs="Arial"/>
                      <w:b/>
                      <w:color w:val="434448"/>
                    </w:rPr>
                    <w:fldChar w:fldCharType="begin">
                      <w:ffData>
                        <w:name w:val=""/>
                        <w:enabled/>
                        <w:calcOnExit w:val="0"/>
                        <w:checkBox>
                          <w:sizeAuto/>
                          <w:default w:val="0"/>
                          <w:checked w:val="0"/>
                        </w:checkBox>
                      </w:ffData>
                    </w:fldChar>
                  </w:r>
                  <w:r w:rsidRPr="009A00FC">
                    <w:rPr>
                      <w:rFonts w:ascii="Arial" w:hAnsi="Arial" w:cs="Arial"/>
                      <w:b/>
                      <w:color w:val="434448"/>
                    </w:rPr>
                    <w:instrText xml:space="preserve"> FORMCHECKBOX </w:instrText>
                  </w:r>
                  <w:r w:rsidR="009E13D5">
                    <w:rPr>
                      <w:rFonts w:ascii="Arial" w:hAnsi="Arial" w:cs="Arial"/>
                      <w:b/>
                      <w:color w:val="434448"/>
                    </w:rPr>
                  </w:r>
                  <w:r w:rsidR="009E13D5">
                    <w:rPr>
                      <w:rFonts w:ascii="Arial" w:hAnsi="Arial" w:cs="Arial"/>
                      <w:b/>
                      <w:color w:val="434448"/>
                    </w:rPr>
                    <w:fldChar w:fldCharType="separate"/>
                  </w:r>
                  <w:r w:rsidRPr="009A00FC">
                    <w:rPr>
                      <w:rFonts w:ascii="Arial" w:hAnsi="Arial" w:cs="Arial"/>
                      <w:b/>
                      <w:color w:val="434448"/>
                    </w:rPr>
                    <w:fldChar w:fldCharType="end"/>
                  </w:r>
                  <w:r w:rsidRPr="009A00FC">
                    <w:rPr>
                      <w:rFonts w:ascii="Arial" w:hAnsi="Arial" w:cs="Arial"/>
                      <w:b/>
                      <w:color w:val="434448"/>
                    </w:rPr>
                    <w:t xml:space="preserve">         I do not consent to the processing, transfer or storage of the personal information in this questionnaire, or I have questions regarding this privacy consent.</w:t>
                  </w:r>
                </w:p>
              </w:tc>
            </w:tr>
            <w:tr w:rsidR="001334E5" w:rsidTr="00CF2625">
              <w:trPr>
                <w:tblCellSpacing w:w="0" w:type="dxa"/>
              </w:trPr>
              <w:tc>
                <w:tcPr>
                  <w:tcW w:w="0" w:type="auto"/>
                  <w:vAlign w:val="center"/>
                </w:tcPr>
                <w:p w:rsidR="001334E5" w:rsidRDefault="001334E5" w:rsidP="00CF2625">
                  <w:pPr>
                    <w:rPr>
                      <w:sz w:val="24"/>
                      <w:szCs w:val="24"/>
                    </w:rPr>
                  </w:pPr>
                </w:p>
              </w:tc>
              <w:tc>
                <w:tcPr>
                  <w:tcW w:w="0" w:type="auto"/>
                  <w:vAlign w:val="center"/>
                </w:tcPr>
                <w:p w:rsidR="001334E5" w:rsidRDefault="001334E5" w:rsidP="00CF2625"/>
              </w:tc>
            </w:tr>
          </w:tbl>
          <w:p w:rsidR="001334E5" w:rsidRPr="00642AA5" w:rsidRDefault="001334E5" w:rsidP="00CF2625">
            <w:pPr>
              <w:rPr>
                <w:rFonts w:ascii="Arial" w:hAnsi="Arial" w:cs="Arial"/>
                <w:b/>
              </w:rPr>
            </w:pPr>
          </w:p>
        </w:tc>
        <w:tc>
          <w:tcPr>
            <w:tcW w:w="2000" w:type="pct"/>
            <w:vAlign w:val="center"/>
          </w:tcPr>
          <w:p w:rsidR="001334E5" w:rsidRDefault="001334E5" w:rsidP="00CF2625">
            <w:pPr>
              <w:rPr>
                <w:rFonts w:ascii="Arial" w:hAnsi="Arial" w:cs="Arial"/>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B5002F"/>
            <w:vAlign w:val="center"/>
          </w:tcPr>
          <w:p w:rsidR="001334E5" w:rsidRPr="009A00FC" w:rsidRDefault="001334E5" w:rsidP="009A00FC">
            <w:pPr>
              <w:ind w:firstLine="81"/>
              <w:rPr>
                <w:rFonts w:ascii="Arial" w:hAnsi="Arial" w:cs="Arial"/>
                <w:b/>
                <w:sz w:val="28"/>
                <w:szCs w:val="28"/>
              </w:rPr>
            </w:pPr>
            <w:r w:rsidRPr="009A00FC">
              <w:rPr>
                <w:rFonts w:ascii="Arial" w:hAnsi="Arial" w:cs="Arial"/>
                <w:b/>
                <w:sz w:val="28"/>
                <w:szCs w:val="28"/>
              </w:rPr>
              <w:t>Anti-Corruption Policy</w:t>
            </w:r>
          </w:p>
        </w:tc>
        <w:tc>
          <w:tcPr>
            <w:tcW w:w="2000" w:type="pct"/>
            <w:vAlign w:val="center"/>
          </w:tcPr>
          <w:p w:rsidR="001334E5" w:rsidRPr="00642AA5" w:rsidRDefault="001334E5" w:rsidP="00CF2625">
            <w:pPr>
              <w:rPr>
                <w:rFonts w:ascii="Arial" w:hAnsi="Arial" w:cs="Arial"/>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6"/>
              <w:gridCol w:w="10308"/>
            </w:tblGrid>
            <w:tr w:rsidR="001334E5" w:rsidTr="00CF2625">
              <w:trPr>
                <w:tblCellSpacing w:w="0" w:type="dxa"/>
              </w:trPr>
              <w:tc>
                <w:tcPr>
                  <w:tcW w:w="0" w:type="auto"/>
                  <w:vAlign w:val="center"/>
                  <w:hideMark/>
                </w:tcPr>
                <w:p w:rsidR="001334E5" w:rsidRPr="0086413C" w:rsidRDefault="001334E5" w:rsidP="00CF2625"/>
              </w:tc>
              <w:tc>
                <w:tcPr>
                  <w:tcW w:w="0" w:type="auto"/>
                  <w:vAlign w:val="center"/>
                  <w:hideMark/>
                </w:tcPr>
                <w:p w:rsidR="001334E5" w:rsidRDefault="001334E5" w:rsidP="00CF2625"/>
                <w:p w:rsidR="001334E5" w:rsidRPr="009A00FC" w:rsidRDefault="001334E5" w:rsidP="009A00FC">
                  <w:pPr>
                    <w:ind w:left="165" w:right="122"/>
                    <w:rPr>
                      <w:rFonts w:ascii="Arial" w:hAnsi="Arial" w:cs="Arial"/>
                      <w:color w:val="434448"/>
                    </w:rPr>
                  </w:pPr>
                  <w:r w:rsidRPr="009A00FC">
                    <w:rPr>
                      <w:rFonts w:ascii="Arial" w:hAnsi="Arial" w:cs="Arial"/>
                      <w:color w:val="434448"/>
                    </w:rPr>
                    <w:t>Attached as “Appendix A” is Gilead’s Anti-Corruption Policy. Please review the Policy.</w:t>
                  </w:r>
                </w:p>
                <w:p w:rsidR="001334E5" w:rsidRPr="009A00FC" w:rsidRDefault="001334E5" w:rsidP="009A00FC">
                  <w:pPr>
                    <w:ind w:left="165" w:right="122"/>
                    <w:rPr>
                      <w:rFonts w:ascii="Arial" w:hAnsi="Arial" w:cs="Arial"/>
                      <w:color w:val="434448"/>
                    </w:rPr>
                  </w:pPr>
                </w:p>
                <w:p w:rsidR="001334E5" w:rsidRPr="009A00FC" w:rsidRDefault="001334E5" w:rsidP="009A00FC">
                  <w:pPr>
                    <w:ind w:left="165" w:right="122"/>
                    <w:rPr>
                      <w:rFonts w:ascii="Arial" w:hAnsi="Arial" w:cs="Arial"/>
                      <w:color w:val="434448"/>
                    </w:rPr>
                  </w:pPr>
                  <w:r w:rsidRPr="009A00FC">
                    <w:rPr>
                      <w:rFonts w:ascii="Arial" w:hAnsi="Arial" w:cs="Arial"/>
                      <w:color w:val="434448"/>
                    </w:rPr>
                    <w:t>Once you have thoroughly reviewed Gilead’s Anti-Corruption Policy, please certify whether you will comply with said policy. If you have any questions or do not understand any aspect of the policy, do not certify your compliance and instead reach out to Gilead with any questions.</w:t>
                  </w:r>
                </w:p>
                <w:p w:rsidR="001334E5" w:rsidRDefault="001334E5" w:rsidP="00CF2625"/>
                <w:p w:rsidR="001334E5" w:rsidRPr="009A00FC" w:rsidRDefault="001334E5" w:rsidP="009A00FC">
                  <w:pPr>
                    <w:ind w:left="75"/>
                    <w:rPr>
                      <w:rFonts w:ascii="Arial" w:hAnsi="Arial" w:cs="Arial"/>
                      <w:b/>
                      <w:color w:val="434448"/>
                      <w:u w:val="single"/>
                    </w:rPr>
                  </w:pPr>
                  <w:r w:rsidRPr="009A00FC">
                    <w:rPr>
                      <w:rFonts w:ascii="Arial" w:hAnsi="Arial" w:cs="Arial"/>
                      <w:b/>
                      <w:iCs/>
                      <w:color w:val="434448"/>
                      <w:u w:val="single"/>
                    </w:rPr>
                    <w:t>Please check an option below</w:t>
                  </w:r>
                </w:p>
                <w:tbl>
                  <w:tblPr>
                    <w:tblW w:w="4900" w:type="pct"/>
                    <w:jc w:val="center"/>
                    <w:tblCellSpacing w:w="0" w:type="dxa"/>
                    <w:tblCellMar>
                      <w:left w:w="0" w:type="dxa"/>
                      <w:right w:w="0" w:type="dxa"/>
                    </w:tblCellMar>
                    <w:tblLook w:val="04A0" w:firstRow="1" w:lastRow="0" w:firstColumn="1" w:lastColumn="0" w:noHBand="0" w:noVBand="1"/>
                  </w:tblPr>
                  <w:tblGrid>
                    <w:gridCol w:w="10094"/>
                    <w:gridCol w:w="8"/>
                  </w:tblGrid>
                  <w:tr w:rsidR="001334E5" w:rsidRPr="00D96C3F" w:rsidTr="00CF2625">
                    <w:trPr>
                      <w:tblCellSpacing w:w="0" w:type="dxa"/>
                      <w:jc w:val="center"/>
                    </w:trPr>
                    <w:tc>
                      <w:tcPr>
                        <w:tcW w:w="0" w:type="auto"/>
                        <w:vAlign w:val="center"/>
                        <w:hideMark/>
                      </w:tcPr>
                      <w:p w:rsidR="001334E5" w:rsidRPr="009A00FC" w:rsidRDefault="001334E5" w:rsidP="00CF2625">
                        <w:pPr>
                          <w:rPr>
                            <w:color w:val="434448"/>
                          </w:rPr>
                        </w:pPr>
                      </w:p>
                      <w:p w:rsidR="001334E5" w:rsidRPr="009A00FC" w:rsidRDefault="001D6585" w:rsidP="00CF2625">
                        <w:pPr>
                          <w:rPr>
                            <w:color w:val="434448"/>
                          </w:rPr>
                        </w:pPr>
                        <w:r>
                          <w:rPr>
                            <w:rFonts w:ascii="Arial" w:hAnsi="Arial" w:cs="Arial"/>
                            <w:b/>
                            <w:color w:val="434448"/>
                          </w:rPr>
                          <w:fldChar w:fldCharType="begin">
                            <w:ffData>
                              <w:name w:val=""/>
                              <w:enabled/>
                              <w:calcOnExit w:val="0"/>
                              <w:checkBox>
                                <w:sizeAuto/>
                                <w:default w:val="1"/>
                              </w:checkBox>
                            </w:ffData>
                          </w:fldChar>
                        </w:r>
                        <w:r>
                          <w:rPr>
                            <w:rFonts w:ascii="Arial" w:hAnsi="Arial" w:cs="Arial"/>
                            <w:b/>
                            <w:color w:val="434448"/>
                          </w:rPr>
                          <w:instrText xml:space="preserve"> FORMCHECKBOX </w:instrText>
                        </w:r>
                        <w:r w:rsidR="009E13D5">
                          <w:rPr>
                            <w:rFonts w:ascii="Arial" w:hAnsi="Arial" w:cs="Arial"/>
                            <w:b/>
                            <w:color w:val="434448"/>
                          </w:rPr>
                        </w:r>
                        <w:r w:rsidR="009E13D5">
                          <w:rPr>
                            <w:rFonts w:ascii="Arial" w:hAnsi="Arial" w:cs="Arial"/>
                            <w:b/>
                            <w:color w:val="434448"/>
                          </w:rPr>
                          <w:fldChar w:fldCharType="separate"/>
                        </w:r>
                        <w:r>
                          <w:rPr>
                            <w:rFonts w:ascii="Arial" w:hAnsi="Arial" w:cs="Arial"/>
                            <w:b/>
                            <w:color w:val="434448"/>
                          </w:rPr>
                          <w:fldChar w:fldCharType="end"/>
                        </w:r>
                        <w:r w:rsidR="001334E5" w:rsidRPr="009A00FC">
                          <w:rPr>
                            <w:rFonts w:ascii="Arial" w:hAnsi="Arial" w:cs="Arial"/>
                            <w:b/>
                            <w:color w:val="434448"/>
                          </w:rPr>
                          <w:t xml:space="preserve">         We will comply with Gilead’s Anti-Corruption Policy.</w:t>
                        </w:r>
                      </w:p>
                      <w:p w:rsidR="001334E5" w:rsidRPr="009A00FC" w:rsidRDefault="001334E5" w:rsidP="00CF2625">
                        <w:pPr>
                          <w:rPr>
                            <w:color w:val="434448"/>
                          </w:rPr>
                        </w:pPr>
                      </w:p>
                      <w:p w:rsidR="001334E5" w:rsidRPr="009A00FC" w:rsidRDefault="001334E5" w:rsidP="00CF2625">
                        <w:pPr>
                          <w:rPr>
                            <w:color w:val="434448"/>
                          </w:rPr>
                        </w:pPr>
                        <w:r w:rsidRPr="009A00FC">
                          <w:rPr>
                            <w:rFonts w:ascii="Arial" w:hAnsi="Arial" w:cs="Arial"/>
                            <w:b/>
                            <w:color w:val="434448"/>
                          </w:rPr>
                          <w:fldChar w:fldCharType="begin">
                            <w:ffData>
                              <w:name w:val=""/>
                              <w:enabled/>
                              <w:calcOnExit w:val="0"/>
                              <w:checkBox>
                                <w:sizeAuto/>
                                <w:default w:val="0"/>
                                <w:checked w:val="0"/>
                              </w:checkBox>
                            </w:ffData>
                          </w:fldChar>
                        </w:r>
                        <w:r w:rsidRPr="009A00FC">
                          <w:rPr>
                            <w:rFonts w:ascii="Arial" w:hAnsi="Arial" w:cs="Arial"/>
                            <w:b/>
                            <w:color w:val="434448"/>
                          </w:rPr>
                          <w:instrText xml:space="preserve"> FORMCHECKBOX </w:instrText>
                        </w:r>
                        <w:r w:rsidR="009E13D5">
                          <w:rPr>
                            <w:rFonts w:ascii="Arial" w:hAnsi="Arial" w:cs="Arial"/>
                            <w:b/>
                            <w:color w:val="434448"/>
                          </w:rPr>
                        </w:r>
                        <w:r w:rsidR="009E13D5">
                          <w:rPr>
                            <w:rFonts w:ascii="Arial" w:hAnsi="Arial" w:cs="Arial"/>
                            <w:b/>
                            <w:color w:val="434448"/>
                          </w:rPr>
                          <w:fldChar w:fldCharType="separate"/>
                        </w:r>
                        <w:r w:rsidRPr="009A00FC">
                          <w:rPr>
                            <w:rFonts w:ascii="Arial" w:hAnsi="Arial" w:cs="Arial"/>
                            <w:b/>
                            <w:color w:val="434448"/>
                          </w:rPr>
                          <w:fldChar w:fldCharType="end"/>
                        </w:r>
                        <w:r w:rsidRPr="009A00FC">
                          <w:rPr>
                            <w:rFonts w:ascii="Arial" w:hAnsi="Arial" w:cs="Arial"/>
                            <w:b/>
                            <w:color w:val="434448"/>
                          </w:rPr>
                          <w:t xml:space="preserve">         We do not understand the policy, have questions or will not comply.</w:t>
                        </w:r>
                      </w:p>
                      <w:p w:rsidR="001334E5" w:rsidRPr="009A00FC" w:rsidRDefault="001334E5" w:rsidP="00CF2625">
                        <w:pPr>
                          <w:rPr>
                            <w:color w:val="434448"/>
                          </w:rPr>
                        </w:pPr>
                      </w:p>
                    </w:tc>
                    <w:tc>
                      <w:tcPr>
                        <w:tcW w:w="0" w:type="auto"/>
                        <w:vAlign w:val="center"/>
                      </w:tcPr>
                      <w:p w:rsidR="001334E5" w:rsidRPr="009A00FC" w:rsidRDefault="001334E5" w:rsidP="00CF2625">
                        <w:pPr>
                          <w:jc w:val="right"/>
                          <w:rPr>
                            <w:color w:val="434448"/>
                          </w:rPr>
                        </w:pPr>
                      </w:p>
                    </w:tc>
                  </w:tr>
                </w:tbl>
                <w:p w:rsidR="001334E5" w:rsidRPr="0086413C" w:rsidRDefault="001334E5" w:rsidP="00CF2625">
                  <w:pPr>
                    <w:jc w:val="center"/>
                  </w:pPr>
                </w:p>
              </w:tc>
            </w:tr>
          </w:tbl>
          <w:p w:rsidR="001334E5" w:rsidDel="003C6C99" w:rsidRDefault="001334E5" w:rsidP="00CF2625">
            <w:pPr>
              <w:jc w:val="both"/>
              <w:rPr>
                <w:rFonts w:ascii="Arial" w:hAnsi="Arial" w:cs="Arial"/>
              </w:rPr>
            </w:pPr>
          </w:p>
        </w:tc>
        <w:tc>
          <w:tcPr>
            <w:tcW w:w="2000" w:type="pct"/>
            <w:vAlign w:val="center"/>
          </w:tcPr>
          <w:p w:rsidR="001334E5" w:rsidRDefault="001334E5" w:rsidP="00CF2625">
            <w:pPr>
              <w:rPr>
                <w:rFonts w:ascii="Arial" w:hAnsi="Arial" w:cs="Arial"/>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B5002F"/>
            <w:vAlign w:val="center"/>
          </w:tcPr>
          <w:p w:rsidR="001334E5" w:rsidRPr="009A00FC" w:rsidRDefault="001334E5" w:rsidP="009A00FC">
            <w:pPr>
              <w:ind w:left="81"/>
              <w:rPr>
                <w:rFonts w:ascii="Arial" w:hAnsi="Arial" w:cs="Arial"/>
                <w:b/>
                <w:sz w:val="28"/>
                <w:szCs w:val="28"/>
              </w:rPr>
            </w:pPr>
            <w:r w:rsidRPr="009A00FC">
              <w:rPr>
                <w:rFonts w:ascii="Arial" w:hAnsi="Arial" w:cs="Arial"/>
                <w:b/>
                <w:color w:val="FFFFFF" w:themeColor="background1"/>
                <w:sz w:val="28"/>
                <w:szCs w:val="28"/>
              </w:rPr>
              <w:t>Acknowledgment of Terms</w:t>
            </w:r>
          </w:p>
        </w:tc>
        <w:tc>
          <w:tcPr>
            <w:tcW w:w="2000" w:type="pct"/>
            <w:vAlign w:val="center"/>
          </w:tcPr>
          <w:p w:rsidR="001334E5" w:rsidRPr="00642AA5" w:rsidRDefault="001334E5" w:rsidP="00CF2625">
            <w:pPr>
              <w:rPr>
                <w:rFonts w:ascii="Arial" w:hAnsi="Arial" w:cs="Arial"/>
                <w:b/>
              </w:rPr>
            </w:pPr>
          </w:p>
        </w:tc>
      </w:tr>
      <w:tr w:rsidR="001334E5" w:rsidRPr="00844745" w:rsidTr="009A00FC">
        <w:trPr>
          <w:trHeight w:val="5466"/>
        </w:trPr>
        <w:tc>
          <w:tcPr>
            <w:tcW w:w="3000" w:type="pct"/>
            <w:gridSpan w:val="9"/>
            <w:tcBorders>
              <w:top w:val="dotted" w:sz="4" w:space="0" w:color="auto"/>
              <w:left w:val="single" w:sz="4" w:space="0" w:color="auto"/>
              <w:bottom w:val="single" w:sz="4" w:space="0" w:color="auto"/>
              <w:right w:val="single" w:sz="4" w:space="0" w:color="auto"/>
            </w:tcBorders>
            <w:shd w:val="clear" w:color="auto" w:fill="auto"/>
          </w:tcPr>
          <w:p w:rsidR="001334E5" w:rsidRDefault="001334E5" w:rsidP="00CF2625">
            <w:pPr>
              <w:jc w:val="both"/>
              <w:rPr>
                <w:rFonts w:ascii="Arial" w:hAnsi="Arial" w:cs="Arial"/>
              </w:rPr>
            </w:pPr>
          </w:p>
          <w:p w:rsidR="001334E5" w:rsidRPr="009A00FC" w:rsidRDefault="001334E5" w:rsidP="009A00FC">
            <w:pPr>
              <w:ind w:left="171" w:right="122"/>
              <w:rPr>
                <w:b/>
                <w:color w:val="434448"/>
                <w:u w:val="single"/>
              </w:rPr>
            </w:pPr>
            <w:r w:rsidRPr="009A00FC">
              <w:rPr>
                <w:b/>
                <w:iCs/>
                <w:color w:val="434448"/>
                <w:u w:val="single"/>
              </w:rPr>
              <w:t>Please read each term below and check the corresponding box if you agree to the term</w:t>
            </w:r>
          </w:p>
          <w:p w:rsidR="001334E5" w:rsidRPr="009A00FC" w:rsidRDefault="001334E5" w:rsidP="009A00FC">
            <w:pPr>
              <w:ind w:left="171" w:right="122"/>
              <w:jc w:val="both"/>
              <w:rPr>
                <w:rFonts w:ascii="Arial" w:hAnsi="Arial" w:cs="Arial"/>
                <w:color w:val="434448"/>
              </w:rPr>
            </w:pPr>
          </w:p>
          <w:p w:rsidR="001334E5" w:rsidRPr="009A00FC" w:rsidRDefault="001D6585" w:rsidP="009A00FC">
            <w:pPr>
              <w:ind w:left="171" w:right="122"/>
              <w:jc w:val="both"/>
              <w:rPr>
                <w:rFonts w:ascii="Arial" w:hAnsi="Arial" w:cs="Arial"/>
                <w:color w:val="434448"/>
              </w:rPr>
            </w:pPr>
            <w:r>
              <w:rPr>
                <w:rFonts w:ascii="Arial" w:hAnsi="Arial" w:cs="Arial"/>
                <w:color w:val="434448"/>
              </w:rPr>
              <w:fldChar w:fldCharType="begin">
                <w:ffData>
                  <w:name w:val="Check4"/>
                  <w:enabled/>
                  <w:calcOnExit w:val="0"/>
                  <w:checkBox>
                    <w:sizeAuto/>
                    <w:default w:val="1"/>
                  </w:checkBox>
                </w:ffData>
              </w:fldChar>
            </w:r>
            <w:bookmarkStart w:id="4" w:name="Check4"/>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bookmarkEnd w:id="4"/>
            <w:r w:rsidR="001334E5" w:rsidRPr="009A00FC">
              <w:rPr>
                <w:rFonts w:ascii="Arial" w:hAnsi="Arial" w:cs="Arial"/>
                <w:color w:val="434448"/>
              </w:rPr>
              <w:t xml:space="preserve">   If grant-awarded by Gilead, we will ensure that all activity in connection with the project/funding is compliant with laws/regulations and any applicable Code of Practice.</w:t>
            </w:r>
          </w:p>
          <w:p w:rsidR="001334E5" w:rsidRPr="009A00FC" w:rsidRDefault="001334E5" w:rsidP="009A00FC">
            <w:pPr>
              <w:ind w:left="171" w:right="122"/>
              <w:jc w:val="both"/>
              <w:rPr>
                <w:rFonts w:ascii="Arial" w:hAnsi="Arial" w:cs="Arial"/>
                <w:color w:val="434448"/>
              </w:rPr>
            </w:pPr>
          </w:p>
          <w:p w:rsidR="001334E5" w:rsidRPr="009A00FC" w:rsidRDefault="001D6585" w:rsidP="009A00FC">
            <w:pPr>
              <w:ind w:left="171" w:right="122"/>
              <w:jc w:val="both"/>
              <w:rPr>
                <w:rFonts w:ascii="Arial" w:hAnsi="Arial" w:cs="Arial"/>
                <w:color w:val="434448"/>
              </w:rPr>
            </w:pPr>
            <w:r>
              <w:rPr>
                <w:rFonts w:ascii="Arial" w:hAnsi="Arial" w:cs="Arial"/>
                <w:color w:val="434448"/>
              </w:rPr>
              <w:fldChar w:fldCharType="begin">
                <w:ffData>
                  <w:name w:val="Check5"/>
                  <w:enabled/>
                  <w:calcOnExit w:val="0"/>
                  <w:checkBox>
                    <w:sizeAuto/>
                    <w:default w:val="1"/>
                  </w:checkBox>
                </w:ffData>
              </w:fldChar>
            </w:r>
            <w:bookmarkStart w:id="5" w:name="Check5"/>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bookmarkEnd w:id="5"/>
            <w:r w:rsidR="001334E5" w:rsidRPr="009A00FC">
              <w:rPr>
                <w:rFonts w:ascii="Arial" w:hAnsi="Arial" w:cs="Arial"/>
                <w:color w:val="434448"/>
              </w:rPr>
              <w:t xml:space="preserve">  For the avoidance of doubt, we understand that the receipt of a grant shall impose no obligation upon the Grantee to promote or otherwise encourage the prescription, recommendation, purchase, supply, sale or administration of the products of Gilead or its affiliates.</w:t>
            </w:r>
          </w:p>
          <w:p w:rsidR="001334E5" w:rsidRPr="009A00FC" w:rsidRDefault="001334E5" w:rsidP="009A00FC">
            <w:pPr>
              <w:ind w:left="171" w:right="122"/>
              <w:jc w:val="both"/>
              <w:rPr>
                <w:rFonts w:ascii="Arial" w:hAnsi="Arial" w:cs="Arial"/>
                <w:color w:val="434448"/>
              </w:rPr>
            </w:pPr>
          </w:p>
          <w:p w:rsidR="001334E5" w:rsidRPr="009A00FC" w:rsidRDefault="001D6585" w:rsidP="009A00FC">
            <w:pPr>
              <w:ind w:left="171" w:right="122"/>
              <w:jc w:val="both"/>
              <w:rPr>
                <w:rFonts w:ascii="Arial" w:hAnsi="Arial" w:cs="Arial"/>
                <w:bCs/>
                <w:color w:val="434448"/>
                <w:lang w:val="en-US"/>
              </w:rPr>
            </w:pPr>
            <w:r>
              <w:rPr>
                <w:rFonts w:ascii="Arial" w:hAnsi="Arial" w:cs="Arial"/>
                <w:color w:val="434448"/>
              </w:rPr>
              <w:fldChar w:fldCharType="begin">
                <w:ffData>
                  <w:name w:val="Check17"/>
                  <w:enabled/>
                  <w:calcOnExit w:val="0"/>
                  <w:checkBox>
                    <w:sizeAuto/>
                    <w:default w:val="1"/>
                  </w:checkBox>
                </w:ffData>
              </w:fldChar>
            </w:r>
            <w:bookmarkStart w:id="6" w:name="Check17"/>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bookmarkEnd w:id="6"/>
            <w:r w:rsidR="001334E5" w:rsidRPr="009A00FC">
              <w:rPr>
                <w:rFonts w:ascii="Arial" w:hAnsi="Arial" w:cs="Arial"/>
                <w:color w:val="434448"/>
              </w:rPr>
              <w:t xml:space="preserve">  </w:t>
            </w:r>
            <w:r w:rsidR="001334E5" w:rsidRPr="009A00FC">
              <w:rPr>
                <w:rFonts w:ascii="Arial" w:hAnsi="Arial" w:cs="Arial"/>
                <w:bCs/>
                <w:color w:val="434448"/>
                <w:lang w:val="en-US"/>
              </w:rPr>
              <w:t>We understand that</w:t>
            </w:r>
            <w:r w:rsidR="001334E5">
              <w:rPr>
                <w:rFonts w:ascii="Arial" w:hAnsi="Arial" w:cs="Arial"/>
                <w:bCs/>
                <w:color w:val="434448"/>
                <w:lang w:val="en-US"/>
              </w:rPr>
              <w:t xml:space="preserve"> </w:t>
            </w:r>
            <w:r w:rsidR="001334E5" w:rsidRPr="009A00FC">
              <w:rPr>
                <w:rFonts w:ascii="Arial" w:hAnsi="Arial" w:cs="Arial"/>
                <w:bCs/>
                <w:color w:val="434448"/>
                <w:lang w:val="en-US"/>
              </w:rPr>
              <w:t>any provisional offer of grant funding by Gilead is subject to a contractual agreement setting out the terms of such funding; the contractual agreement must be</w:t>
            </w:r>
            <w:r w:rsidR="001334E5">
              <w:rPr>
                <w:rFonts w:ascii="Arial" w:hAnsi="Arial" w:cs="Arial"/>
                <w:bCs/>
                <w:color w:val="434448"/>
                <w:lang w:val="en-US"/>
              </w:rPr>
              <w:t xml:space="preserve"> signed and returned to Gilead p</w:t>
            </w:r>
            <w:r w:rsidR="001334E5" w:rsidRPr="009A00FC">
              <w:rPr>
                <w:rFonts w:ascii="Arial" w:hAnsi="Arial" w:cs="Arial"/>
                <w:bCs/>
                <w:color w:val="434448"/>
                <w:lang w:val="en-US"/>
              </w:rPr>
              <w:t>rior to the commencement of any grant-funded activities;</w:t>
            </w:r>
            <w:r w:rsidR="001334E5">
              <w:rPr>
                <w:rFonts w:ascii="Arial" w:hAnsi="Arial" w:cs="Arial"/>
                <w:bCs/>
                <w:color w:val="434448"/>
                <w:lang w:val="en-US"/>
              </w:rPr>
              <w:t xml:space="preserve"> </w:t>
            </w:r>
            <w:r w:rsidR="001334E5" w:rsidRPr="009A00FC">
              <w:rPr>
                <w:rFonts w:ascii="Arial" w:hAnsi="Arial" w:cs="Arial"/>
                <w:bCs/>
                <w:color w:val="434448"/>
                <w:lang w:val="en-US"/>
              </w:rPr>
              <w:t>we must abide by the stipulations of the grant or donation set forth in the contractual agreement.</w:t>
            </w:r>
          </w:p>
          <w:p w:rsidR="001334E5" w:rsidRPr="009A00FC" w:rsidRDefault="001334E5" w:rsidP="009A00FC">
            <w:pPr>
              <w:ind w:left="171" w:right="122"/>
              <w:jc w:val="both"/>
              <w:rPr>
                <w:rFonts w:ascii="Arial" w:hAnsi="Arial" w:cs="Arial"/>
                <w:color w:val="434448"/>
              </w:rPr>
            </w:pPr>
          </w:p>
          <w:p w:rsidR="001334E5" w:rsidRPr="009A00FC" w:rsidRDefault="001D6585" w:rsidP="009A00FC">
            <w:pPr>
              <w:ind w:left="171" w:right="122"/>
              <w:jc w:val="both"/>
              <w:rPr>
                <w:rFonts w:ascii="Arial" w:hAnsi="Arial" w:cs="Arial"/>
                <w:color w:val="434448"/>
              </w:rPr>
            </w:pPr>
            <w:r>
              <w:rPr>
                <w:rFonts w:ascii="Arial" w:hAnsi="Arial" w:cs="Arial"/>
                <w:color w:val="434448"/>
              </w:rPr>
              <w:fldChar w:fldCharType="begin">
                <w:ffData>
                  <w:name w:val="Check6"/>
                  <w:enabled/>
                  <w:calcOnExit w:val="0"/>
                  <w:checkBox>
                    <w:sizeAuto/>
                    <w:default w:val="1"/>
                  </w:checkBox>
                </w:ffData>
              </w:fldChar>
            </w:r>
            <w:bookmarkStart w:id="7" w:name="Check6"/>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bookmarkEnd w:id="7"/>
            <w:r w:rsidR="001334E5" w:rsidRPr="009A00FC">
              <w:rPr>
                <w:rFonts w:ascii="Arial" w:hAnsi="Arial" w:cs="Arial"/>
                <w:color w:val="434448"/>
              </w:rPr>
              <w:t xml:space="preserve">  If grant-awarded by Gilead, we agree to disclose the source of funding on all project specific materials and, if applicable, the organization website.</w:t>
            </w:r>
          </w:p>
          <w:p w:rsidR="001334E5" w:rsidRPr="009A00FC" w:rsidRDefault="001334E5" w:rsidP="009A00FC">
            <w:pPr>
              <w:ind w:left="171" w:right="122"/>
              <w:jc w:val="both"/>
              <w:rPr>
                <w:rFonts w:ascii="Arial" w:hAnsi="Arial" w:cs="Arial"/>
                <w:color w:val="434448"/>
              </w:rPr>
            </w:pPr>
          </w:p>
          <w:p w:rsidR="001334E5" w:rsidRPr="0086413C" w:rsidRDefault="001D6585" w:rsidP="009A00FC">
            <w:pPr>
              <w:ind w:left="171" w:right="122"/>
            </w:pPr>
            <w:r>
              <w:rPr>
                <w:rFonts w:ascii="Arial" w:hAnsi="Arial" w:cs="Arial"/>
                <w:color w:val="434448"/>
              </w:rPr>
              <w:fldChar w:fldCharType="begin">
                <w:ffData>
                  <w:name w:val=""/>
                  <w:enabled/>
                  <w:calcOnExit w:val="0"/>
                  <w:checkBox>
                    <w:sizeAuto/>
                    <w:default w:val="1"/>
                  </w:checkBox>
                </w:ffData>
              </w:fldChar>
            </w:r>
            <w:r>
              <w:rPr>
                <w:rFonts w:ascii="Arial" w:hAnsi="Arial" w:cs="Arial"/>
                <w:color w:val="434448"/>
              </w:rPr>
              <w:instrText xml:space="preserve"> FORMCHECKBOX </w:instrText>
            </w:r>
            <w:r w:rsidR="009E13D5">
              <w:rPr>
                <w:rFonts w:ascii="Arial" w:hAnsi="Arial" w:cs="Arial"/>
                <w:color w:val="434448"/>
              </w:rPr>
            </w:r>
            <w:r w:rsidR="009E13D5">
              <w:rPr>
                <w:rFonts w:ascii="Arial" w:hAnsi="Arial" w:cs="Arial"/>
                <w:color w:val="434448"/>
              </w:rPr>
              <w:fldChar w:fldCharType="separate"/>
            </w:r>
            <w:r>
              <w:rPr>
                <w:rFonts w:ascii="Arial" w:hAnsi="Arial" w:cs="Arial"/>
                <w:color w:val="434448"/>
              </w:rPr>
              <w:fldChar w:fldCharType="end"/>
            </w:r>
            <w:r w:rsidR="001334E5" w:rsidRPr="009A00FC">
              <w:rPr>
                <w:rFonts w:ascii="Arial" w:hAnsi="Arial" w:cs="Arial"/>
                <w:color w:val="434448"/>
              </w:rPr>
              <w:t xml:space="preserve">  We understand that Gilead may disclose the provision of this grant or donation via its website, and that the disclosure may include the following information: the name of the organization, a brief description of the activity and/or the amount of money provided.</w:t>
            </w:r>
          </w:p>
        </w:tc>
        <w:tc>
          <w:tcPr>
            <w:tcW w:w="2000" w:type="pct"/>
            <w:vAlign w:val="center"/>
          </w:tcPr>
          <w:p w:rsidR="001334E5" w:rsidRDefault="001334E5" w:rsidP="00CF2625">
            <w:pPr>
              <w:rPr>
                <w:rFonts w:ascii="Arial" w:hAnsi="Arial" w:cs="Arial"/>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auto"/>
          </w:tcPr>
          <w:p w:rsidR="001334E5" w:rsidRDefault="001334E5" w:rsidP="00CF2625">
            <w:pPr>
              <w:jc w:val="both"/>
            </w:pPr>
          </w:p>
          <w:p w:rsidR="001334E5" w:rsidRPr="009A00FC" w:rsidRDefault="001334E5" w:rsidP="009A00FC">
            <w:pPr>
              <w:ind w:left="171" w:right="122"/>
              <w:jc w:val="both"/>
              <w:rPr>
                <w:rFonts w:ascii="Arial" w:hAnsi="Arial" w:cs="Arial"/>
                <w:b/>
                <w:color w:val="434448"/>
                <w:sz w:val="22"/>
                <w:szCs w:val="22"/>
              </w:rPr>
            </w:pPr>
            <w:r w:rsidRPr="009A00FC">
              <w:rPr>
                <w:rFonts w:ascii="Arial" w:hAnsi="Arial" w:cs="Arial"/>
                <w:b/>
                <w:color w:val="434448"/>
                <w:sz w:val="22"/>
                <w:szCs w:val="22"/>
              </w:rPr>
              <w:t>By entering my name below, I hereby certify that the above statements are true and correct to the best of my knowledge.</w:t>
            </w:r>
          </w:p>
          <w:p w:rsidR="001334E5" w:rsidRDefault="001334E5" w:rsidP="00CF2625">
            <w:pPr>
              <w:jc w:val="both"/>
              <w:rPr>
                <w:rFonts w:ascii="Arial" w:hAnsi="Arial" w:cs="Arial"/>
              </w:rPr>
            </w:pPr>
          </w:p>
          <w:p w:rsidR="001334E5" w:rsidRPr="00844745" w:rsidRDefault="001334E5" w:rsidP="00CF2625">
            <w:pPr>
              <w:jc w:val="both"/>
              <w:rPr>
                <w:rFonts w:ascii="Arial" w:hAnsi="Arial" w:cs="Arial"/>
              </w:rPr>
            </w:pPr>
          </w:p>
        </w:tc>
        <w:tc>
          <w:tcPr>
            <w:tcW w:w="2000" w:type="pct"/>
            <w:vAlign w:val="center"/>
          </w:tcPr>
          <w:p w:rsidR="001334E5" w:rsidRDefault="001334E5" w:rsidP="00CF2625">
            <w:pPr>
              <w:rPr>
                <w:rFonts w:ascii="Arial" w:hAnsi="Arial" w:cs="Arial"/>
                <w:b/>
              </w:rPr>
            </w:pPr>
          </w:p>
        </w:tc>
      </w:tr>
      <w:tr w:rsidR="001334E5" w:rsidRPr="00844745" w:rsidTr="009A00FC">
        <w:trPr>
          <w:trHeight w:val="680"/>
        </w:trPr>
        <w:tc>
          <w:tcPr>
            <w:tcW w:w="3000" w:type="pct"/>
            <w:gridSpan w:val="9"/>
            <w:tcBorders>
              <w:top w:val="dotted" w:sz="4" w:space="0" w:color="auto"/>
              <w:left w:val="single" w:sz="4" w:space="0" w:color="auto"/>
              <w:bottom w:val="single" w:sz="4" w:space="0" w:color="auto"/>
              <w:right w:val="single" w:sz="4" w:space="0" w:color="auto"/>
            </w:tcBorders>
            <w:shd w:val="clear" w:color="auto" w:fill="auto"/>
          </w:tcPr>
          <w:p w:rsidR="001334E5" w:rsidRDefault="001334E5" w:rsidP="00CF2625">
            <w:pPr>
              <w:jc w:val="both"/>
              <w:rPr>
                <w:rFonts w:ascii="Arial" w:hAnsi="Arial" w:cs="Arial"/>
                <w:b/>
              </w:rPr>
            </w:pPr>
          </w:p>
          <w:p w:rsidR="001334E5" w:rsidRPr="009A00FC" w:rsidRDefault="001334E5" w:rsidP="009A00FC">
            <w:pPr>
              <w:ind w:firstLine="171"/>
              <w:jc w:val="both"/>
              <w:rPr>
                <w:rFonts w:ascii="Arial" w:hAnsi="Arial" w:cs="Arial"/>
              </w:rPr>
            </w:pPr>
            <w:r w:rsidRPr="009A00FC">
              <w:rPr>
                <w:rFonts w:ascii="Arial" w:hAnsi="Arial" w:cs="Arial"/>
                <w:color w:val="434448"/>
              </w:rPr>
              <w:t>Name &amp; Title</w:t>
            </w:r>
            <w:r w:rsidRPr="009A00FC">
              <w:rPr>
                <w:rFonts w:ascii="Arial" w:hAnsi="Arial" w:cs="Arial"/>
                <w:color w:val="434448"/>
              </w:rPr>
              <w:tab/>
            </w:r>
            <w:r w:rsidRPr="009A00FC">
              <w:rPr>
                <w:rFonts w:ascii="Arial" w:hAnsi="Arial" w:cs="Arial"/>
                <w:color w:val="434448"/>
              </w:rPr>
              <w:tab/>
            </w:r>
            <w:r w:rsidR="001D6585">
              <w:rPr>
                <w:rFonts w:ascii="Arial" w:hAnsi="Arial" w:cs="Arial"/>
                <w:color w:val="434448"/>
              </w:rPr>
              <w:t xml:space="preserve">David Chitaia </w:t>
            </w:r>
            <w:r w:rsidRPr="009A00FC">
              <w:rPr>
                <w:rFonts w:ascii="Arial" w:hAnsi="Arial" w:cs="Arial"/>
                <w:color w:val="434448"/>
              </w:rPr>
              <w:tab/>
            </w:r>
            <w:r w:rsidRPr="009A00FC">
              <w:rPr>
                <w:rFonts w:ascii="Arial" w:hAnsi="Arial" w:cs="Arial"/>
                <w:color w:val="434448"/>
              </w:rPr>
              <w:tab/>
            </w:r>
            <w:r w:rsidRPr="009A00FC">
              <w:rPr>
                <w:rFonts w:ascii="Arial" w:hAnsi="Arial" w:cs="Arial"/>
                <w:color w:val="434448"/>
              </w:rPr>
              <w:tab/>
            </w:r>
            <w:r w:rsidRPr="009A00FC">
              <w:rPr>
                <w:rFonts w:ascii="Arial" w:hAnsi="Arial" w:cs="Arial"/>
                <w:color w:val="434448"/>
              </w:rPr>
              <w:tab/>
            </w:r>
            <w:r w:rsidRPr="009A00FC">
              <w:rPr>
                <w:rFonts w:ascii="Arial" w:hAnsi="Arial" w:cs="Arial"/>
                <w:color w:val="434448"/>
              </w:rPr>
              <w:tab/>
            </w:r>
            <w:r w:rsidRPr="009A00FC">
              <w:rPr>
                <w:rFonts w:ascii="Arial" w:hAnsi="Arial" w:cs="Arial"/>
                <w:color w:val="434448"/>
              </w:rPr>
              <w:tab/>
              <w:t xml:space="preserve">                                 Date</w:t>
            </w:r>
          </w:p>
        </w:tc>
        <w:tc>
          <w:tcPr>
            <w:tcW w:w="2000" w:type="pct"/>
            <w:vAlign w:val="center"/>
          </w:tcPr>
          <w:p w:rsidR="001334E5" w:rsidRDefault="001334E5" w:rsidP="00CF2625">
            <w:pPr>
              <w:rPr>
                <w:rFonts w:ascii="Arial" w:hAnsi="Arial" w:cs="Arial"/>
                <w:b/>
              </w:rPr>
            </w:pPr>
          </w:p>
        </w:tc>
      </w:tr>
    </w:tbl>
    <w:p w:rsidR="00DD4CD2" w:rsidRDefault="00DD4CD2" w:rsidP="005D34AE"/>
    <w:p w:rsidR="00DD4CD2" w:rsidRDefault="00DD4CD2">
      <w:pPr>
        <w:autoSpaceDE/>
        <w:autoSpaceDN/>
        <w:adjustRightInd/>
        <w:spacing w:after="160" w:line="259" w:lineRule="auto"/>
      </w:pPr>
      <w:r>
        <w:br w:type="page"/>
      </w:r>
    </w:p>
    <w:p w:rsidR="00DD4CD2" w:rsidRPr="00AC2FC5" w:rsidRDefault="00DD4CD2" w:rsidP="00DD4CD2">
      <w:pPr>
        <w:rPr>
          <w:rFonts w:ascii="Arial" w:hAnsi="Arial" w:cs="Arial"/>
          <w:b/>
          <w:bCs/>
          <w:sz w:val="24"/>
          <w:szCs w:val="24"/>
          <w:lang w:val="en-US"/>
        </w:rPr>
      </w:pPr>
      <w:r w:rsidRPr="00AC2FC5">
        <w:rPr>
          <w:rFonts w:ascii="Arial" w:hAnsi="Arial" w:cs="Arial"/>
          <w:b/>
          <w:bCs/>
          <w:sz w:val="24"/>
          <w:szCs w:val="24"/>
          <w:lang w:val="en-US"/>
        </w:rPr>
        <w:lastRenderedPageBreak/>
        <w:t>APPENDIX A</w:t>
      </w:r>
    </w:p>
    <w:p w:rsidR="00DD4CD2" w:rsidRPr="00AC2FC5" w:rsidRDefault="00DD4CD2" w:rsidP="00DD4CD2">
      <w:pPr>
        <w:rPr>
          <w:rFonts w:ascii="Arial" w:hAnsi="Arial" w:cs="Arial"/>
          <w:b/>
          <w:bCs/>
          <w:lang w:val="en-US"/>
        </w:rPr>
      </w:pPr>
    </w:p>
    <w:p w:rsidR="00DD4CD2" w:rsidRPr="00AC2FC5" w:rsidRDefault="00DD4CD2" w:rsidP="00DD4CD2">
      <w:pPr>
        <w:rPr>
          <w:rFonts w:ascii="Arial" w:hAnsi="Arial" w:cs="Arial"/>
          <w:lang w:val="en-US"/>
        </w:rPr>
      </w:pPr>
      <w:r w:rsidRPr="00AC2FC5">
        <w:rPr>
          <w:rFonts w:ascii="Arial" w:hAnsi="Arial" w:cs="Arial"/>
          <w:b/>
          <w:bCs/>
          <w:lang w:val="en-US"/>
        </w:rPr>
        <w:t>GILEAD SCIENCES, INC.</w:t>
      </w:r>
    </w:p>
    <w:p w:rsidR="00DD4CD2" w:rsidRPr="00AC2FC5" w:rsidRDefault="00DD4CD2" w:rsidP="00DD4CD2">
      <w:pPr>
        <w:rPr>
          <w:rFonts w:ascii="Arial" w:hAnsi="Arial" w:cs="Arial"/>
          <w:lang w:val="en-US"/>
        </w:rPr>
      </w:pPr>
      <w:r w:rsidRPr="00AC2FC5">
        <w:rPr>
          <w:rFonts w:ascii="Arial" w:hAnsi="Arial" w:cs="Arial"/>
          <w:b/>
          <w:bCs/>
          <w:lang w:val="en-US"/>
        </w:rPr>
        <w:t>ANTI-CORRUPTION AND ANTI-BRIBERY POLICY</w:t>
      </w:r>
    </w:p>
    <w:p w:rsidR="00DD4CD2" w:rsidRPr="00AC2FC5" w:rsidRDefault="00DD4CD2" w:rsidP="00DD4CD2">
      <w:pPr>
        <w:rPr>
          <w:rFonts w:ascii="Arial" w:hAnsi="Arial" w:cs="Arial"/>
          <w:lang w:val="en-US"/>
        </w:rPr>
      </w:pPr>
      <w:r w:rsidRPr="00AC2FC5">
        <w:rPr>
          <w:rFonts w:ascii="Arial" w:hAnsi="Arial" w:cs="Arial"/>
          <w:b/>
          <w:bCs/>
          <w:lang w:val="en-US"/>
        </w:rPr>
        <w:t>(AS AMENDED ON JANUARY 22, 2015)</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1.</w:t>
      </w:r>
      <w:r w:rsidRPr="00AC2FC5">
        <w:rPr>
          <w:rFonts w:ascii="Arial" w:hAnsi="Arial" w:cs="Arial"/>
          <w:b/>
          <w:bCs/>
          <w:u w:val="single"/>
          <w:lang w:val="en-US"/>
        </w:rPr>
        <w:t xml:space="preserve"> Purpose of Policy</w:t>
      </w:r>
    </w:p>
    <w:p w:rsidR="00DD4CD2" w:rsidRPr="00AC2FC5" w:rsidRDefault="00DD4CD2" w:rsidP="00DD4CD2">
      <w:pPr>
        <w:rPr>
          <w:rFonts w:ascii="Arial" w:hAnsi="Arial" w:cs="Arial"/>
          <w:lang w:val="en-US"/>
        </w:rPr>
      </w:pPr>
      <w:r w:rsidRPr="00AC2FC5">
        <w:rPr>
          <w:rFonts w:ascii="Arial" w:hAnsi="Arial" w:cs="Arial"/>
          <w:lang w:val="en-US"/>
        </w:rPr>
        <w:br/>
        <w:t>At Gilead, we are committed to the highest standards of ethics and integrity in all our activities. This policy (“</w:t>
      </w:r>
      <w:r w:rsidRPr="00AC2FC5">
        <w:rPr>
          <w:rFonts w:ascii="Arial" w:hAnsi="Arial" w:cs="Arial"/>
          <w:b/>
          <w:bCs/>
          <w:lang w:val="en-US"/>
        </w:rPr>
        <w:t>Anti-Corruption Policy</w:t>
      </w:r>
      <w:r w:rsidRPr="00AC2FC5">
        <w:rPr>
          <w:rFonts w:ascii="Arial" w:hAnsi="Arial" w:cs="Arial"/>
          <w:lang w:val="en-US"/>
        </w:rPr>
        <w:t>”) sets forth Gilead’s commitment to ensure that Gilead, its affiliates, and others acting on Gilead’s behalf abide by all international and local anti-corruption and anti-bribery laws in countries in which Gilead conducts business. As elaborated below, the use of Gilead funds or resources for any unlawful or unethical purpose is strictly prohibited.</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2.</w:t>
      </w:r>
      <w:r w:rsidRPr="00AC2FC5">
        <w:rPr>
          <w:rFonts w:ascii="Arial" w:hAnsi="Arial" w:cs="Arial"/>
          <w:b/>
          <w:bCs/>
          <w:u w:val="single"/>
          <w:lang w:val="en-US"/>
        </w:rPr>
        <w:t xml:space="preserve"> Scope</w:t>
      </w:r>
      <w:r w:rsidRPr="00AC2FC5">
        <w:rPr>
          <w:rFonts w:ascii="Arial" w:hAnsi="Arial" w:cs="Arial"/>
          <w:lang w:val="en-US"/>
        </w:rPr>
        <w:t xml:space="preserve"> </w:t>
      </w:r>
    </w:p>
    <w:p w:rsidR="00DD4CD2" w:rsidRPr="00AC2FC5" w:rsidRDefault="00DD4CD2" w:rsidP="00DD4CD2">
      <w:pPr>
        <w:rPr>
          <w:rFonts w:ascii="Arial" w:hAnsi="Arial" w:cs="Arial"/>
          <w:lang w:val="en-US"/>
        </w:rPr>
      </w:pPr>
      <w:r w:rsidRPr="00AC2FC5">
        <w:rPr>
          <w:rFonts w:ascii="Arial" w:hAnsi="Arial" w:cs="Arial"/>
          <w:lang w:val="en-US"/>
        </w:rPr>
        <w:br/>
        <w:t xml:space="preserve">This policy applies to all employees, officers, directors and contractors of Gilead and its affiliates, as well as any other individual or entity acting for or on behalf of Gilead, including Third Party Representatives (as defined below) such as distributors. Many affiliates also have policies, procedures, and guidelines specific to their operations, such as local Business Conduct Manuals, and Business Conduct Policies and related SOPs, which employees within those affiliates are also expected to follow. </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3.</w:t>
      </w:r>
      <w:r w:rsidRPr="00AC2FC5">
        <w:rPr>
          <w:rFonts w:ascii="Arial" w:hAnsi="Arial" w:cs="Arial"/>
          <w:b/>
          <w:bCs/>
          <w:u w:val="single"/>
          <w:lang w:val="en-US"/>
        </w:rPr>
        <w:t xml:space="preserve"> Definitions</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 xml:space="preserve">“Anti-Corruption Laws” </w:t>
      </w:r>
      <w:r w:rsidRPr="00AC2FC5">
        <w:rPr>
          <w:rFonts w:ascii="Arial" w:hAnsi="Arial" w:cs="Arial"/>
          <w:lang w:val="en-US"/>
        </w:rPr>
        <w:t>– This term refers to international and local laws that collectively prohibit the provision (and attempted provision) of bribes to public officials and private individuals in order to secure an improper business advantage, such as the use or recommendation of our products, or other favorable decision relating to our business. Such laws include the U.S. Foreign Corrupt Practices Act and the U.K. Bribery Act, as well as local laws prohibiting bribery and corrupt payments. Bribes are not limited to cash payments and may involve anything of value. These laws also commonly require companies to enact an adequate system of internal financial controls, and keep accurate and detailed books and records. Violation of these laws may be punishable by fines and imprisonment, and individual liability may extend to those planning, carrying out, or condoning prohibited acts.</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 xml:space="preserve">“Anything of Value” – </w:t>
      </w:r>
      <w:r w:rsidRPr="00AC2FC5">
        <w:rPr>
          <w:rFonts w:ascii="Arial" w:hAnsi="Arial" w:cs="Arial"/>
          <w:lang w:val="en-US"/>
        </w:rPr>
        <w:t>As used this policy, this term includes not only cash and cash equivalents, but also consulting agreements, speaker fees, research agreements, trips, favors, entertainment, donations, gifts, and services. Value is not based on retail value, but whether the recipient subjectively attaches value to the item or service.</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“Third Party Representative”</w:t>
      </w:r>
      <w:r w:rsidRPr="00AC2FC5">
        <w:rPr>
          <w:rFonts w:ascii="Arial" w:hAnsi="Arial" w:cs="Arial"/>
          <w:lang w:val="en-US"/>
        </w:rPr>
        <w:t xml:space="preserve"> – As used in this policy, this term refers to one who is authorized to act for or on behalf of Gilead, and includes distributors, regulatory agents, advisors, consultants, clinical research organizations, market research firms, meeting planners, subcontractors, agents, service providers, brokers, and other third parties, as well as their employees, acting for or on behalf of Gilead.</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4.</w:t>
      </w:r>
      <w:r w:rsidRPr="00AC2FC5">
        <w:rPr>
          <w:rFonts w:ascii="Arial" w:hAnsi="Arial" w:cs="Arial"/>
          <w:b/>
          <w:bCs/>
          <w:u w:val="single"/>
          <w:lang w:val="en-US"/>
        </w:rPr>
        <w:t xml:space="preserve"> Policy</w:t>
      </w:r>
    </w:p>
    <w:p w:rsidR="00DD4CD2" w:rsidRPr="00AC2FC5" w:rsidRDefault="00DD4CD2" w:rsidP="00DD4CD2">
      <w:pPr>
        <w:rPr>
          <w:rFonts w:ascii="Arial" w:hAnsi="Arial" w:cs="Arial"/>
          <w:lang w:val="en-US"/>
        </w:rPr>
      </w:pPr>
      <w:r w:rsidRPr="00AC2FC5">
        <w:rPr>
          <w:rFonts w:ascii="Arial" w:hAnsi="Arial" w:cs="Arial"/>
          <w:lang w:val="en-US"/>
        </w:rPr>
        <w:br/>
        <w:t>As a company whose products are distributed throughout the world, Gilead, its affiliates and others acting on Gilead’s behalf must be aware of, and ensure compliance with, all applicable anti-corruption laws, including the U.S. Foreign Corrupt Practices Act (commonly referred to as the FCPA), U.K. Bribery Act, as well as local laws, that collectively prohibit the payment of bribes to public officials and private individuals (“</w:t>
      </w:r>
      <w:r w:rsidRPr="00AC2FC5">
        <w:rPr>
          <w:rFonts w:ascii="Arial" w:hAnsi="Arial" w:cs="Arial"/>
          <w:b/>
          <w:bCs/>
          <w:lang w:val="en-US"/>
        </w:rPr>
        <w:t>Anti-Corruption Laws</w:t>
      </w:r>
      <w:r w:rsidRPr="00AC2FC5">
        <w:rPr>
          <w:rFonts w:ascii="Arial" w:hAnsi="Arial" w:cs="Arial"/>
          <w:lang w:val="en-US"/>
        </w:rPr>
        <w:t>”).</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Any employee or Third Party Representative who violates Gilead’s Anti-Corruption Policy or Anti-Corruption Laws will be disciplined and may be terminated. In addition, it is important to note that violations of Anti-Corruption Laws may trigger personal criminal liability.</w:t>
      </w:r>
    </w:p>
    <w:p w:rsidR="00DD4CD2" w:rsidRDefault="00DD4CD2" w:rsidP="00DD4CD2">
      <w:pPr>
        <w:rPr>
          <w:rFonts w:ascii="Arial" w:hAnsi="Arial" w:cs="Arial"/>
          <w:lang w:val="en-US"/>
        </w:rPr>
      </w:pPr>
      <w:r w:rsidRPr="00AC2FC5">
        <w:rPr>
          <w:rFonts w:ascii="Arial" w:hAnsi="Arial" w:cs="Arial"/>
          <w:lang w:val="en-US"/>
        </w:rPr>
        <w:br/>
      </w:r>
    </w:p>
    <w:p w:rsidR="00DD4CD2" w:rsidRDefault="00DD4CD2" w:rsidP="00DD4CD2">
      <w:pPr>
        <w:autoSpaceDE/>
        <w:autoSpaceDN/>
        <w:adjustRightInd/>
        <w:spacing w:after="160" w:line="259" w:lineRule="auto"/>
        <w:rPr>
          <w:rFonts w:ascii="Arial" w:hAnsi="Arial" w:cs="Arial"/>
          <w:lang w:val="en-US"/>
        </w:rPr>
      </w:pPr>
      <w:r>
        <w:rPr>
          <w:rFonts w:ascii="Arial" w:hAnsi="Arial" w:cs="Arial"/>
          <w:lang w:val="en-US"/>
        </w:rPr>
        <w:br w:type="page"/>
      </w:r>
    </w:p>
    <w:p w:rsidR="00DD4CD2" w:rsidRPr="00AC2FC5" w:rsidRDefault="00DD4CD2" w:rsidP="00DD4CD2">
      <w:pPr>
        <w:rPr>
          <w:rFonts w:ascii="Arial" w:hAnsi="Arial" w:cs="Arial"/>
          <w:lang w:val="en-US"/>
        </w:rPr>
      </w:pPr>
      <w:r w:rsidRPr="00AC2FC5">
        <w:rPr>
          <w:rFonts w:ascii="Arial" w:hAnsi="Arial" w:cs="Arial"/>
          <w:lang w:val="en-US"/>
        </w:rPr>
        <w:lastRenderedPageBreak/>
        <w:t xml:space="preserve">A. </w:t>
      </w:r>
      <w:r w:rsidRPr="00AC2FC5">
        <w:rPr>
          <w:rFonts w:ascii="Arial" w:hAnsi="Arial" w:cs="Arial"/>
          <w:b/>
          <w:bCs/>
          <w:u w:val="single"/>
          <w:lang w:val="en-US"/>
        </w:rPr>
        <w:t>Prohibited Payments</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Bribery of any kind to any person is strictly prohibited. Gilead employees and Third Party Representatives are prohibited from giving or receiving (or attempting to give or receive) bribes or anything of value, directly or indirectly, for the benefit of any person that is or may appear to be related to obtaining or retaining business, or acquiring any other improper business advantage. It is prohibited to provide (or attempt to provide) bribes or kickbacks aimed at influencing the decision of any person in his or her official or professional capacity. Gilead employees and Third Party Representatives are also prohibited from soliciting or receiving any such payments or benefits under our Conflict of Interest policy.</w:t>
      </w:r>
    </w:p>
    <w:p w:rsidR="00DD4CD2" w:rsidRDefault="00DD4CD2" w:rsidP="00DD4CD2">
      <w:pPr>
        <w:rPr>
          <w:rFonts w:ascii="Arial" w:hAnsi="Arial" w:cs="Arial"/>
          <w:lang w:val="en-US"/>
        </w:rPr>
      </w:pPr>
      <w:r w:rsidRPr="00AC2FC5">
        <w:rPr>
          <w:rFonts w:ascii="Arial" w:hAnsi="Arial" w:cs="Arial"/>
          <w:lang w:val="en-US"/>
        </w:rPr>
        <w:br/>
        <w:t xml:space="preserve">Below are examples of situations where particular care needs to be taken to ensure that our activities comply with company policies and do not violate any local laws. </w:t>
      </w:r>
    </w:p>
    <w:p w:rsidR="00DD4CD2" w:rsidRPr="00AC2FC5" w:rsidRDefault="00DD4CD2" w:rsidP="00DD4CD2">
      <w:pPr>
        <w:rPr>
          <w:rFonts w:ascii="Arial" w:hAnsi="Arial" w:cs="Arial"/>
          <w:lang w:val="en-US"/>
        </w:rPr>
      </w:pPr>
    </w:p>
    <w:p w:rsidR="00DD4CD2" w:rsidRPr="00AC2FC5" w:rsidRDefault="00DD4CD2" w:rsidP="00A62091">
      <w:pPr>
        <w:numPr>
          <w:ilvl w:val="1"/>
          <w:numId w:val="10"/>
        </w:numPr>
        <w:rPr>
          <w:rFonts w:ascii="Arial" w:hAnsi="Arial" w:cs="Arial"/>
          <w:lang w:val="en-US"/>
        </w:rPr>
      </w:pPr>
      <w:r w:rsidRPr="00AC2FC5">
        <w:rPr>
          <w:rFonts w:ascii="Arial" w:hAnsi="Arial" w:cs="Arial"/>
          <w:b/>
          <w:bCs/>
          <w:u w:val="single"/>
          <w:lang w:val="en-US"/>
        </w:rPr>
        <w:t>Consulting Arrangements with Healthcare Professionals</w:t>
      </w:r>
    </w:p>
    <w:p w:rsidR="00DD4CD2" w:rsidRPr="00AC2FC5" w:rsidRDefault="00DD4CD2" w:rsidP="00DD4CD2">
      <w:pPr>
        <w:ind w:left="1440"/>
        <w:rPr>
          <w:rFonts w:ascii="Arial" w:hAnsi="Arial" w:cs="Arial"/>
          <w:lang w:val="en-US"/>
        </w:rPr>
      </w:pPr>
    </w:p>
    <w:p w:rsidR="00DD4CD2" w:rsidRDefault="00DD4CD2" w:rsidP="00DD4CD2">
      <w:pPr>
        <w:rPr>
          <w:rFonts w:ascii="Arial" w:hAnsi="Arial" w:cs="Arial"/>
          <w:lang w:val="en-US"/>
        </w:rPr>
      </w:pPr>
      <w:r w:rsidRPr="00AC2FC5">
        <w:rPr>
          <w:rFonts w:ascii="Arial" w:hAnsi="Arial" w:cs="Arial"/>
          <w:lang w:val="en-US"/>
        </w:rPr>
        <w:t xml:space="preserve">Consulting arrangements with healthcare professionals, including speaker engagements, may only be entered into if permitted by applicable laws, provide compensation not exceeding fair market value, and are necessary to address a bona fide and legitimate business need. Employees must follow the specific policies, procedures, and guidelines of their operating unit regarding approvals and reporting of such consulting arrangements, including those contained in local Business Conduct manuals, policies, SOPs and related materials. </w:t>
      </w:r>
    </w:p>
    <w:p w:rsidR="00DD4CD2" w:rsidRPr="00AC2FC5" w:rsidRDefault="00DD4CD2" w:rsidP="00DD4CD2">
      <w:pPr>
        <w:rPr>
          <w:rFonts w:ascii="Arial" w:hAnsi="Arial" w:cs="Arial"/>
          <w:lang w:val="en-US"/>
        </w:rPr>
      </w:pPr>
    </w:p>
    <w:p w:rsidR="00DD4CD2" w:rsidRPr="00AC2FC5" w:rsidRDefault="00DD4CD2" w:rsidP="00A62091">
      <w:pPr>
        <w:numPr>
          <w:ilvl w:val="1"/>
          <w:numId w:val="11"/>
        </w:numPr>
        <w:rPr>
          <w:rFonts w:ascii="Arial" w:hAnsi="Arial" w:cs="Arial"/>
          <w:lang w:val="en-US"/>
        </w:rPr>
      </w:pPr>
      <w:r w:rsidRPr="00AC2FC5">
        <w:rPr>
          <w:rFonts w:ascii="Arial" w:hAnsi="Arial" w:cs="Arial"/>
          <w:b/>
          <w:bCs/>
          <w:u w:val="single"/>
          <w:lang w:val="en-US"/>
        </w:rPr>
        <w:t>Gifts, Hospitality, and Entertainment</w:t>
      </w:r>
    </w:p>
    <w:p w:rsidR="00DD4CD2" w:rsidRPr="00AC2FC5" w:rsidRDefault="00DD4CD2" w:rsidP="00DD4CD2">
      <w:pPr>
        <w:ind w:left="1440"/>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 xml:space="preserve">Gifts, hospitality, and entertainment may only be provided if permitted by applicable laws, are of a reasonable and customary value, and made for a legitimate business purpose. Many jurisdictions may prohibit or strictly limit the value of any gifts, hospitality, or entertainment that may be provided to local government officials or public employees. </w:t>
      </w:r>
    </w:p>
    <w:p w:rsidR="00DD4CD2" w:rsidRPr="00AC2FC5" w:rsidRDefault="00DD4CD2" w:rsidP="00DD4CD2">
      <w:pPr>
        <w:rPr>
          <w:rFonts w:ascii="Arial" w:hAnsi="Arial" w:cs="Arial"/>
          <w:lang w:val="en-US"/>
        </w:rPr>
      </w:pPr>
    </w:p>
    <w:p w:rsidR="00DD4CD2" w:rsidRDefault="00DD4CD2" w:rsidP="00DD4CD2">
      <w:pPr>
        <w:rPr>
          <w:rFonts w:ascii="Arial" w:hAnsi="Arial" w:cs="Arial"/>
          <w:lang w:val="en-US"/>
        </w:rPr>
      </w:pPr>
      <w:r w:rsidRPr="00AC2FC5">
        <w:rPr>
          <w:rFonts w:ascii="Arial" w:hAnsi="Arial" w:cs="Arial"/>
          <w:lang w:val="en-US"/>
        </w:rPr>
        <w:t>No gifts, hospitality or entertainment may be provided if doing so may inappropriately influence, is intended to inappropriately influence, or may appear to inappropriately influence, the decision of a person or group of people to purchase, prescribe, use, recommend, or otherwise provide favorable treatment to Gilead or in relation to Gilead products. Reasonable hospitality incidental to legitimate business meetings is permitted. Toward that end, employees must follow the specific policies, procedures, and guidelines of their operating unit regarding approvals and reporting of hospitality and entertainment expenses, including those contained in local Business Conduct manuals, policies, SOPs and related materials. Third Party Representatives must follow policies, procedures, and guidelines specified by Gilead.</w:t>
      </w:r>
    </w:p>
    <w:p w:rsidR="00DD4CD2" w:rsidRPr="00AC2FC5" w:rsidRDefault="00DD4CD2" w:rsidP="00DD4CD2">
      <w:pPr>
        <w:rPr>
          <w:rFonts w:ascii="Arial" w:hAnsi="Arial" w:cs="Arial"/>
          <w:lang w:val="en-US"/>
        </w:rPr>
      </w:pPr>
    </w:p>
    <w:p w:rsidR="00DD4CD2" w:rsidRPr="00AC2FC5" w:rsidRDefault="00DD4CD2" w:rsidP="00A62091">
      <w:pPr>
        <w:numPr>
          <w:ilvl w:val="1"/>
          <w:numId w:val="12"/>
        </w:numPr>
        <w:rPr>
          <w:rFonts w:ascii="Arial" w:hAnsi="Arial" w:cs="Arial"/>
          <w:lang w:val="en-US"/>
        </w:rPr>
      </w:pPr>
      <w:r w:rsidRPr="00AC2FC5">
        <w:rPr>
          <w:rFonts w:ascii="Arial" w:hAnsi="Arial" w:cs="Arial"/>
          <w:b/>
          <w:bCs/>
          <w:u w:val="single"/>
          <w:lang w:val="en-US"/>
        </w:rPr>
        <w:t>Sponsorships and Donations</w:t>
      </w:r>
    </w:p>
    <w:p w:rsidR="00DD4CD2" w:rsidRPr="00AC2FC5" w:rsidRDefault="00DD4CD2" w:rsidP="00DD4CD2">
      <w:pPr>
        <w:ind w:left="1440"/>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 xml:space="preserve">Likewise, sponsorships and donations may only be provided if permitted by applicable laws, are of a reasonable value, and made in direct support of a legitimate business purpose, such as supporting medical education or improving patient welfare. Some jurisdictions prohibit or strictly limit the nature or value of sponsorships that may be provided to local government officials or public employees. </w:t>
      </w:r>
    </w:p>
    <w:p w:rsidR="00DD4CD2" w:rsidRDefault="00DD4CD2" w:rsidP="00DD4CD2">
      <w:pPr>
        <w:rPr>
          <w:rFonts w:ascii="Arial" w:hAnsi="Arial" w:cs="Arial"/>
          <w:lang w:val="en-US"/>
        </w:rPr>
      </w:pPr>
      <w:r w:rsidRPr="00AC2FC5">
        <w:rPr>
          <w:rFonts w:ascii="Arial" w:hAnsi="Arial" w:cs="Arial"/>
          <w:lang w:val="en-US"/>
        </w:rPr>
        <w:br/>
        <w:t>Sponsorships or donations may not be provided if doing so may influence, is intended to influence, or may appear to influence, the decision of a person or group of people to purchase, prescribe, use, recommend, or otherwise provide favorable treatment to Gilead or in relation to Gilead products. Employees must follow the specific policies, procedures, and guidelines of their operating unit regarding approvals and reporting of sponsorship expense and donations, including those contained in local Business Conduct manuals, policies, SOPs and related materials. Third Party Representatives must follow policies, procedures, and guidelines specified by Gilead.</w:t>
      </w:r>
    </w:p>
    <w:p w:rsidR="00DD4CD2" w:rsidRPr="00AC2FC5" w:rsidRDefault="00DD4CD2" w:rsidP="00DD4CD2">
      <w:pPr>
        <w:rPr>
          <w:rFonts w:ascii="Arial" w:hAnsi="Arial" w:cs="Arial"/>
          <w:lang w:val="en-US"/>
        </w:rPr>
      </w:pPr>
    </w:p>
    <w:p w:rsidR="00DD4CD2" w:rsidRPr="00AC2FC5" w:rsidRDefault="00DD4CD2" w:rsidP="00A62091">
      <w:pPr>
        <w:numPr>
          <w:ilvl w:val="1"/>
          <w:numId w:val="13"/>
        </w:numPr>
        <w:rPr>
          <w:rFonts w:ascii="Arial" w:hAnsi="Arial" w:cs="Arial"/>
          <w:lang w:val="en-US"/>
        </w:rPr>
      </w:pPr>
      <w:r w:rsidRPr="00AC2FC5">
        <w:rPr>
          <w:rFonts w:ascii="Arial" w:hAnsi="Arial" w:cs="Arial"/>
          <w:b/>
          <w:bCs/>
          <w:u w:val="single"/>
          <w:lang w:val="en-US"/>
        </w:rPr>
        <w:t>Facilitation Payments</w:t>
      </w:r>
    </w:p>
    <w:p w:rsidR="00DD4CD2" w:rsidRPr="00AC2FC5" w:rsidRDefault="00DD4CD2" w:rsidP="00DD4CD2">
      <w:pPr>
        <w:ind w:left="1440"/>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 xml:space="preserve">Gilead prohibits the making of “facilitation payments,” which are small payments (sometimes referred to as “tips”) to individuals to expedite routine government actions. By contrast, expediting payments made to a government agency itself (not to an individual) that have been officially authorized (such as an official fee to expedite passport renewal) are not facilitation payments and, accordingly, are permissible. </w:t>
      </w:r>
    </w:p>
    <w:p w:rsidR="00DD4CD2" w:rsidRPr="00AC2FC5" w:rsidRDefault="00DD4CD2" w:rsidP="00DD4CD2">
      <w:pPr>
        <w:rPr>
          <w:rFonts w:ascii="Arial" w:hAnsi="Arial" w:cs="Arial"/>
          <w:lang w:val="en-US"/>
        </w:rPr>
      </w:pPr>
    </w:p>
    <w:p w:rsidR="00DD4CD2" w:rsidRDefault="00DD4CD2" w:rsidP="00DD4CD2">
      <w:pPr>
        <w:autoSpaceDE/>
        <w:autoSpaceDN/>
        <w:adjustRightInd/>
        <w:spacing w:after="160" w:line="259" w:lineRule="auto"/>
        <w:rPr>
          <w:rFonts w:ascii="Arial" w:hAnsi="Arial" w:cs="Arial"/>
          <w:lang w:val="en-US"/>
        </w:rPr>
      </w:pPr>
      <w:r>
        <w:rPr>
          <w:rFonts w:ascii="Arial" w:hAnsi="Arial" w:cs="Arial"/>
          <w:lang w:val="en-US"/>
        </w:rPr>
        <w:br w:type="page"/>
      </w:r>
    </w:p>
    <w:p w:rsidR="00DD4CD2" w:rsidRPr="00AC2FC5" w:rsidRDefault="00DD4CD2" w:rsidP="00DD4CD2">
      <w:pPr>
        <w:rPr>
          <w:rFonts w:ascii="Arial" w:hAnsi="Arial" w:cs="Arial"/>
          <w:lang w:val="en-US"/>
        </w:rPr>
      </w:pPr>
      <w:r w:rsidRPr="00AC2FC5">
        <w:rPr>
          <w:rFonts w:ascii="Arial" w:hAnsi="Arial" w:cs="Arial"/>
          <w:lang w:val="en-US"/>
        </w:rPr>
        <w:lastRenderedPageBreak/>
        <w:t xml:space="preserve">B. </w:t>
      </w:r>
      <w:r w:rsidRPr="00AC2FC5">
        <w:rPr>
          <w:rFonts w:ascii="Arial" w:hAnsi="Arial" w:cs="Arial"/>
          <w:b/>
          <w:bCs/>
          <w:u w:val="single"/>
          <w:lang w:val="en-US"/>
        </w:rPr>
        <w:t>Retention and Oversight of Third Party Representatives</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Gilead can face liabilities relating to violations of Anti-Corruption laws, even in situations in which it is unaware that illegal payments have been made. Gilead’s reputation for conducting its business using only legal and ethical means could be undone by a single act of a third party that the company has chosen as its representative. Accordingly, Gilead’s commitment to the highest standards of ethics must extend to the activities of its Third Party Representatives.</w:t>
      </w:r>
    </w:p>
    <w:p w:rsidR="00DD4CD2" w:rsidRPr="00AC2FC5" w:rsidRDefault="00DD4CD2" w:rsidP="00DD4CD2">
      <w:pPr>
        <w:rPr>
          <w:rFonts w:ascii="Arial" w:hAnsi="Arial" w:cs="Arial"/>
          <w:lang w:val="en-US"/>
        </w:rPr>
      </w:pPr>
      <w:r w:rsidRPr="00AC2FC5">
        <w:rPr>
          <w:rFonts w:ascii="Arial" w:hAnsi="Arial" w:cs="Arial"/>
          <w:lang w:val="en-US"/>
        </w:rPr>
        <w:t>Gilead engages Third Party Representatives, such as consultants, distributors, clinical research organizations, and manufacturing organizations, to provide services for or on behalf of the company in the course of its business. Gilead employees who retain Third Party Representatives must ensure that the amount that Gilead pays does not exceed the fair market value of products or services being purchased.</w:t>
      </w:r>
    </w:p>
    <w:p w:rsidR="00DD4CD2" w:rsidRPr="00AC2FC5" w:rsidRDefault="00DD4CD2" w:rsidP="00DD4CD2">
      <w:pPr>
        <w:rPr>
          <w:rFonts w:ascii="Arial" w:hAnsi="Arial" w:cs="Arial"/>
          <w:lang w:val="en-US"/>
        </w:rPr>
      </w:pPr>
      <w:r w:rsidRPr="00AC2FC5">
        <w:rPr>
          <w:rFonts w:ascii="Arial" w:hAnsi="Arial" w:cs="Arial"/>
          <w:lang w:val="en-US"/>
        </w:rPr>
        <w:br/>
        <w:t xml:space="preserve">Prior to engaging a Third Party Representative, Gilead shall conduct reasonable due diligence regarding the proposed Third Party Representative if required and in accordance with due diligence standards contained in local processes, SOPs and related materials. The level of due diligence depends on the nature of services provided and other circumstances, and may include questionnaires to be completed by the Representative, interviews, and background checks. For guidance on what type of due diligence may be required, or what steps need to be taken on due diligence findings, please visit the Due Diligence Portal on GNET (accessible through the Legal Department’s GNET page) or contact Gilead’s Legal Department. </w:t>
      </w:r>
    </w:p>
    <w:p w:rsidR="00DD4CD2" w:rsidRPr="00AC2FC5" w:rsidRDefault="00DD4CD2" w:rsidP="00DD4CD2">
      <w:pPr>
        <w:rPr>
          <w:rFonts w:ascii="Arial" w:hAnsi="Arial" w:cs="Arial"/>
          <w:lang w:val="en-US"/>
        </w:rPr>
      </w:pPr>
      <w:r w:rsidRPr="00AC2FC5">
        <w:rPr>
          <w:rFonts w:ascii="Arial" w:hAnsi="Arial" w:cs="Arial"/>
          <w:lang w:val="en-US"/>
        </w:rPr>
        <w:br/>
        <w:t>As may be appropriate, Third Party Representatives shall also be informed of Gilead’s Anti-Corruption Policy and agree to comply with the Policy, additional guidelines and requirements set by Gilead, and all relevant Anti-Corruption Laws. As appropriate, Gilead will periodically update its due diligence, provide training, require certifications of anti-corruption compliance, and perform audits of certain Third Party Representatives. As set forth below, Gilead employees and Third Party Representatives are required to monitor and take appropriate action if there are potential signs of corruption or bribery risk.</w:t>
      </w:r>
    </w:p>
    <w:p w:rsidR="00DD4CD2" w:rsidRPr="00AC2FC5" w:rsidRDefault="00DD4CD2" w:rsidP="00DD4CD2">
      <w:pPr>
        <w:rPr>
          <w:rFonts w:ascii="Arial" w:hAnsi="Arial" w:cs="Arial"/>
          <w:lang w:val="en-US"/>
        </w:rPr>
      </w:pPr>
      <w:r w:rsidRPr="00AC2FC5">
        <w:rPr>
          <w:rFonts w:ascii="Arial" w:hAnsi="Arial" w:cs="Arial"/>
          <w:lang w:val="en-US"/>
        </w:rPr>
        <w:br/>
        <w:t xml:space="preserve">C. </w:t>
      </w:r>
      <w:r w:rsidRPr="00AC2FC5">
        <w:rPr>
          <w:rFonts w:ascii="Arial" w:hAnsi="Arial" w:cs="Arial"/>
          <w:b/>
          <w:bCs/>
          <w:u w:val="single"/>
          <w:lang w:val="en-US"/>
        </w:rPr>
        <w:t>Potential Signs of Corruption or Bribery Risk</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No employee or Third Party Representative may ignore suspicious behavior by others. In conducting Gilead’s business affairs, employees and Third Party Representatives must be vigilant towards certain factors that may signal the possibility of a bribery or corruption risk, including but not limited to:</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Threats that Gilead representatives will be denied access to hospitals or clinics unless benefits are provided;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Promises of support for Gilead treatment strategies or products in exchange for benefits;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Requests for payments in cash, to a third party, or to an account that is not domiciled in the country of the payee or where the transaction takes place;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Requests for excessive compensation;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Consulting agreements with only vaguely described services;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Third parties with close relations to or associations with government officials;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 xml:space="preserve">Suggestion of favorable treatment in exchange for use of a particular local vendor or supplier; and </w:t>
      </w:r>
    </w:p>
    <w:p w:rsidR="00DD4CD2" w:rsidRPr="00AC2FC5" w:rsidRDefault="00DD4CD2" w:rsidP="00A62091">
      <w:pPr>
        <w:numPr>
          <w:ilvl w:val="1"/>
          <w:numId w:val="14"/>
        </w:numPr>
        <w:rPr>
          <w:rFonts w:ascii="Arial" w:hAnsi="Arial" w:cs="Arial"/>
          <w:lang w:val="en-US"/>
        </w:rPr>
      </w:pPr>
      <w:r w:rsidRPr="00AC2FC5">
        <w:rPr>
          <w:rFonts w:ascii="Arial" w:hAnsi="Arial" w:cs="Arial"/>
          <w:lang w:val="en-US"/>
        </w:rPr>
        <w:t>Past violations of applicable laws.</w:t>
      </w:r>
    </w:p>
    <w:p w:rsidR="00DD4CD2" w:rsidRPr="00AC2FC5" w:rsidRDefault="00DD4CD2" w:rsidP="00DD4CD2">
      <w:pPr>
        <w:rPr>
          <w:rFonts w:ascii="Arial" w:hAnsi="Arial" w:cs="Arial"/>
          <w:lang w:val="en-US"/>
        </w:rPr>
      </w:pPr>
      <w:r w:rsidRPr="00AC2FC5">
        <w:rPr>
          <w:rFonts w:ascii="Arial" w:hAnsi="Arial" w:cs="Arial"/>
          <w:lang w:val="en-US"/>
        </w:rPr>
        <w:br/>
        <w:t xml:space="preserve">D. </w:t>
      </w:r>
      <w:r w:rsidRPr="00AC2FC5">
        <w:rPr>
          <w:rFonts w:ascii="Arial" w:hAnsi="Arial" w:cs="Arial"/>
          <w:b/>
          <w:bCs/>
          <w:u w:val="single"/>
          <w:lang w:val="en-US"/>
        </w:rPr>
        <w:t xml:space="preserve">Recordkeeping </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 xml:space="preserve">All payments by Gilead and its Third Party Representatives must be supported by proper documentation, such as receipts and invoices. As mandated by Anti-Corruption Laws, including the books and records requirements of the U.S. Foreign Corrupt Practices Act, records including support documentation must be kept in reasonable detail to accurately and fairly reflect all business affairs and transactions. Additionally, records of all transactions should reflect execution in accordance with internal policies and professional accounting standards. The mischaracterization or omission of any transaction on Gilead’s books or those of </w:t>
      </w:r>
      <w:r>
        <w:rPr>
          <w:rFonts w:ascii="Arial" w:hAnsi="Arial" w:cs="Arial"/>
          <w:lang w:val="en-US"/>
        </w:rPr>
        <w:t xml:space="preserve">its Third Party Representatives </w:t>
      </w:r>
      <w:r w:rsidRPr="00AC2FC5">
        <w:rPr>
          <w:rFonts w:ascii="Arial" w:hAnsi="Arial" w:cs="Arial"/>
          <w:lang w:val="en-US"/>
        </w:rPr>
        <w:t>is prohibited.</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5.</w:t>
      </w:r>
      <w:r w:rsidRPr="00AC2FC5">
        <w:rPr>
          <w:rFonts w:ascii="Arial" w:hAnsi="Arial" w:cs="Arial"/>
          <w:b/>
          <w:bCs/>
          <w:u w:val="single"/>
          <w:lang w:val="en-US"/>
        </w:rPr>
        <w:t xml:space="preserve"> Responsibilities</w:t>
      </w:r>
    </w:p>
    <w:p w:rsidR="00DD4CD2" w:rsidRPr="00AC2FC5" w:rsidRDefault="00DD4CD2" w:rsidP="00DD4CD2">
      <w:pPr>
        <w:rPr>
          <w:rFonts w:ascii="Arial" w:hAnsi="Arial" w:cs="Arial"/>
          <w:lang w:val="en-US"/>
        </w:rPr>
      </w:pPr>
      <w:r w:rsidRPr="00AC2FC5">
        <w:rPr>
          <w:rFonts w:ascii="Arial" w:hAnsi="Arial" w:cs="Arial"/>
          <w:lang w:val="en-US"/>
        </w:rPr>
        <w:br/>
        <w:t xml:space="preserve">This Anti-Corruption Policy requires all Gilead personnel to (1) become familiar with the mandates set forth above, (2) comply with the mandates, and (3) report immediately potential, actual or suspected violations to Gilead’s Legal Department. </w:t>
      </w:r>
    </w:p>
    <w:p w:rsidR="00DD4CD2" w:rsidRPr="00AC2FC5" w:rsidRDefault="00DD4CD2" w:rsidP="00DD4CD2">
      <w:pPr>
        <w:rPr>
          <w:rFonts w:ascii="Arial" w:hAnsi="Arial" w:cs="Arial"/>
          <w:lang w:val="en-US"/>
        </w:rPr>
      </w:pPr>
      <w:r w:rsidRPr="00AC2FC5">
        <w:rPr>
          <w:rFonts w:ascii="Arial" w:hAnsi="Arial" w:cs="Arial"/>
          <w:lang w:val="en-US"/>
        </w:rPr>
        <w:lastRenderedPageBreak/>
        <w:br/>
        <w:t>If a co-worker or a Third Party Representative is taking actions or may be considering taking actions that are suspicious and that you think may be a violation of Anti-Corruption Laws or this policy, it is your obligation to report this immediately to Gilead’s Legal Department, using the Complaint Procedure and Non-Retaliation Policy, or in accordance with specific local reporting procedures. Keep in mind that you may have additional reporting obligations imposed by the specific guidelines of your particular department or operating unit.</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 xml:space="preserve">Failure to abide by the provisions of this policy, including the reporting requirement, may lead to disciplinary sanctions, including but not limited to termination. </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This Policy will be communicated in writing to all employees and through training of senior managers and other relevant employees on a regular basis.</w:t>
      </w:r>
    </w:p>
    <w:p w:rsidR="00DD4CD2" w:rsidRPr="00AC2FC5" w:rsidRDefault="00DD4CD2" w:rsidP="00DD4CD2">
      <w:pPr>
        <w:rPr>
          <w:rFonts w:ascii="Arial" w:hAnsi="Arial" w:cs="Arial"/>
          <w:lang w:val="en-US"/>
        </w:rPr>
      </w:pPr>
      <w:r w:rsidRPr="00AC2FC5">
        <w:rPr>
          <w:rFonts w:ascii="Arial" w:hAnsi="Arial" w:cs="Arial"/>
          <w:lang w:val="en-US"/>
        </w:rPr>
        <w:br/>
      </w:r>
      <w:r w:rsidRPr="00AC2FC5">
        <w:rPr>
          <w:rFonts w:ascii="Arial" w:hAnsi="Arial" w:cs="Arial"/>
          <w:b/>
          <w:bCs/>
          <w:lang w:val="en-US"/>
        </w:rPr>
        <w:t>6.</w:t>
      </w:r>
      <w:r w:rsidRPr="00AC2FC5">
        <w:rPr>
          <w:rFonts w:ascii="Arial" w:hAnsi="Arial" w:cs="Arial"/>
          <w:b/>
          <w:bCs/>
          <w:u w:val="single"/>
          <w:lang w:val="en-US"/>
        </w:rPr>
        <w:t xml:space="preserve"> Where to Get Help</w:t>
      </w:r>
    </w:p>
    <w:p w:rsidR="00DD4CD2" w:rsidRPr="00AC2FC5" w:rsidRDefault="00DD4CD2" w:rsidP="00DD4CD2">
      <w:pPr>
        <w:rPr>
          <w:rFonts w:ascii="Arial" w:hAnsi="Arial" w:cs="Arial"/>
          <w:lang w:val="en-US"/>
        </w:rPr>
      </w:pPr>
    </w:p>
    <w:p w:rsidR="00DD4CD2" w:rsidRPr="00AC2FC5" w:rsidRDefault="00DD4CD2" w:rsidP="00DD4CD2">
      <w:pPr>
        <w:rPr>
          <w:rFonts w:ascii="Arial" w:hAnsi="Arial" w:cs="Arial"/>
          <w:lang w:val="en-US"/>
        </w:rPr>
      </w:pPr>
      <w:r w:rsidRPr="00AC2FC5">
        <w:rPr>
          <w:rFonts w:ascii="Arial" w:hAnsi="Arial" w:cs="Arial"/>
          <w:lang w:val="en-US"/>
        </w:rPr>
        <w:t>You are strongly encouraged to ask any questions that you may have regarding Anti-Corruption Laws or an action that you feel might be in violation of such laws. These questions should be directed to Gilead’s Legal Department. It is particularly important that you use your best judgment at all times and ask for advice from the Legal Department before taking any action that you feel could be a violation of Anti-Corruption Laws. We encourage you always to err on the side of caution and seek guidance on any situation that may present corruption or bribery risk.</w:t>
      </w:r>
    </w:p>
    <w:p w:rsidR="00DD4CD2" w:rsidRPr="00AC2FC5" w:rsidRDefault="00DD4CD2" w:rsidP="00DD4CD2">
      <w:pPr>
        <w:rPr>
          <w:rFonts w:ascii="Arial" w:hAnsi="Arial" w:cs="Arial"/>
          <w:lang w:val="en-US"/>
        </w:rPr>
      </w:pPr>
    </w:p>
    <w:p w:rsidR="00DD4CD2" w:rsidRPr="00E86403" w:rsidRDefault="00DD4CD2" w:rsidP="00DD4CD2">
      <w:pPr>
        <w:rPr>
          <w:lang w:val="en-US"/>
        </w:rPr>
      </w:pPr>
      <w:r w:rsidRPr="00AC2FC5">
        <w:rPr>
          <w:rFonts w:ascii="Arial" w:hAnsi="Arial" w:cs="Arial"/>
          <w:lang w:val="en-US"/>
        </w:rPr>
        <w:t>If you believe that the Anti-Corruption policy was or may have been violated, you should immediately contact Gilead’s Legal Department, Gilead’s Ethics Committee, Gilead’s Ethics Hotline using the provided local access number or through GNET, or follow local procedures on reporting potential violations. The Ethics Hotline may be dialed 24 hours a day, 365 days a year, and, in most countries, toll-free. Reports will be handled in accordance with Gilead’s Complaint Procedure and Non-Retaliation Policy.</w:t>
      </w:r>
    </w:p>
    <w:p w:rsidR="00DD4CD2" w:rsidRPr="00E86403" w:rsidRDefault="00DD4CD2" w:rsidP="00DD4CD2">
      <w:pPr>
        <w:rPr>
          <w:lang w:val="en-US"/>
        </w:rPr>
      </w:pPr>
    </w:p>
    <w:p w:rsidR="00DD4CD2" w:rsidRDefault="00DD4CD2" w:rsidP="00DD4CD2"/>
    <w:p w:rsidR="009E7FED" w:rsidRDefault="009E7FED" w:rsidP="005D34AE"/>
    <w:sectPr w:rsidR="009E7FED" w:rsidSect="005D34AE">
      <w:pgSz w:w="12240" w:h="15840"/>
      <w:pgMar w:top="540" w:right="1440" w:bottom="126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D5" w:rsidRDefault="009E13D5" w:rsidP="00287A72">
      <w:r>
        <w:separator/>
      </w:r>
    </w:p>
  </w:endnote>
  <w:endnote w:type="continuationSeparator" w:id="0">
    <w:p w:rsidR="009E13D5" w:rsidRDefault="009E13D5" w:rsidP="0028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LT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5000205B" w:usb2="00000002" w:usb3="00000000" w:csb0="0000009B" w:csb1="00000000"/>
  </w:font>
  <w:font w:name="Helvetica Neue Light">
    <w:altName w:val="Microsoft YaHei"/>
    <w:charset w:val="00"/>
    <w:family w:val="auto"/>
    <w:pitch w:val="variable"/>
    <w:sig w:usb0="00000001" w:usb1="5000205B" w:usb2="00000002" w:usb3="00000000" w:csb0="00000007" w:csb1="00000000"/>
  </w:font>
  <w:font w:name="HelveticaNeue-Light">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D5" w:rsidRDefault="009E13D5" w:rsidP="00287A72">
      <w:r>
        <w:separator/>
      </w:r>
    </w:p>
  </w:footnote>
  <w:footnote w:type="continuationSeparator" w:id="0">
    <w:p w:rsidR="009E13D5" w:rsidRDefault="009E13D5" w:rsidP="00287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F1A"/>
    <w:multiLevelType w:val="hybridMultilevel"/>
    <w:tmpl w:val="457AD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E28"/>
    <w:multiLevelType w:val="hybridMultilevel"/>
    <w:tmpl w:val="D8FE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86542"/>
    <w:multiLevelType w:val="hybridMultilevel"/>
    <w:tmpl w:val="D2F8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1654D"/>
    <w:multiLevelType w:val="multilevel"/>
    <w:tmpl w:val="2EACD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67D1F"/>
    <w:multiLevelType w:val="multilevel"/>
    <w:tmpl w:val="A72AA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D09A2"/>
    <w:multiLevelType w:val="hybridMultilevel"/>
    <w:tmpl w:val="9C8C0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7B3393"/>
    <w:multiLevelType w:val="hybridMultilevel"/>
    <w:tmpl w:val="822A0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71BD4"/>
    <w:multiLevelType w:val="hybridMultilevel"/>
    <w:tmpl w:val="777418F6"/>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5202697A"/>
    <w:multiLevelType w:val="multilevel"/>
    <w:tmpl w:val="81066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0500B"/>
    <w:multiLevelType w:val="hybridMultilevel"/>
    <w:tmpl w:val="FF946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F05A3"/>
    <w:multiLevelType w:val="hybridMultilevel"/>
    <w:tmpl w:val="ABD23E46"/>
    <w:lvl w:ilvl="0" w:tplc="B62C30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71736"/>
    <w:multiLevelType w:val="multilevel"/>
    <w:tmpl w:val="723C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626CB"/>
    <w:multiLevelType w:val="multilevel"/>
    <w:tmpl w:val="EC8C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D735E"/>
    <w:multiLevelType w:val="hybridMultilevel"/>
    <w:tmpl w:val="3F9817A6"/>
    <w:lvl w:ilvl="0" w:tplc="4D6CA3C0">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838B3"/>
    <w:multiLevelType w:val="hybridMultilevel"/>
    <w:tmpl w:val="E4F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4336C"/>
    <w:multiLevelType w:val="hybridMultilevel"/>
    <w:tmpl w:val="DB26D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9A4B80"/>
    <w:multiLevelType w:val="hybridMultilevel"/>
    <w:tmpl w:val="3E607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C565B"/>
    <w:multiLevelType w:val="hybridMultilevel"/>
    <w:tmpl w:val="36B07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3"/>
  </w:num>
  <w:num w:numId="3">
    <w:abstractNumId w:val="14"/>
  </w:num>
  <w:num w:numId="4">
    <w:abstractNumId w:val="6"/>
  </w:num>
  <w:num w:numId="5">
    <w:abstractNumId w:val="9"/>
  </w:num>
  <w:num w:numId="6">
    <w:abstractNumId w:val="5"/>
  </w:num>
  <w:num w:numId="7">
    <w:abstractNumId w:val="17"/>
  </w:num>
  <w:num w:numId="8">
    <w:abstractNumId w:val="10"/>
  </w:num>
  <w:num w:numId="9">
    <w:abstractNumId w:val="15"/>
  </w:num>
  <w:num w:numId="10">
    <w:abstractNumId w:val="12"/>
  </w:num>
  <w:num w:numId="11">
    <w:abstractNumId w:val="11"/>
  </w:num>
  <w:num w:numId="12">
    <w:abstractNumId w:val="3"/>
  </w:num>
  <w:num w:numId="13">
    <w:abstractNumId w:val="8"/>
  </w:num>
  <w:num w:numId="14">
    <w:abstractNumId w:val="4"/>
  </w:num>
  <w:num w:numId="15">
    <w:abstractNumId w:val="7"/>
  </w:num>
  <w:num w:numId="16">
    <w:abstractNumId w:val="2"/>
  </w:num>
  <w:num w:numId="17">
    <w:abstractNumId w:val="0"/>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38"/>
    <w:rsid w:val="000003E2"/>
    <w:rsid w:val="000053FE"/>
    <w:rsid w:val="00012FAB"/>
    <w:rsid w:val="000134DB"/>
    <w:rsid w:val="00014CFF"/>
    <w:rsid w:val="00014D0D"/>
    <w:rsid w:val="00014DD7"/>
    <w:rsid w:val="0002234D"/>
    <w:rsid w:val="000266C8"/>
    <w:rsid w:val="000307F2"/>
    <w:rsid w:val="00033B43"/>
    <w:rsid w:val="00036791"/>
    <w:rsid w:val="00041D31"/>
    <w:rsid w:val="0004513A"/>
    <w:rsid w:val="00045346"/>
    <w:rsid w:val="0004735D"/>
    <w:rsid w:val="000501BC"/>
    <w:rsid w:val="00052CD7"/>
    <w:rsid w:val="00052F30"/>
    <w:rsid w:val="00055B76"/>
    <w:rsid w:val="000571CA"/>
    <w:rsid w:val="000623CC"/>
    <w:rsid w:val="00062F1C"/>
    <w:rsid w:val="000653F9"/>
    <w:rsid w:val="00066DD2"/>
    <w:rsid w:val="000678B7"/>
    <w:rsid w:val="00071D21"/>
    <w:rsid w:val="00084100"/>
    <w:rsid w:val="00087B7B"/>
    <w:rsid w:val="000917CE"/>
    <w:rsid w:val="00092334"/>
    <w:rsid w:val="00093FEA"/>
    <w:rsid w:val="000A0B64"/>
    <w:rsid w:val="000A1D5B"/>
    <w:rsid w:val="000B46DA"/>
    <w:rsid w:val="000B79EF"/>
    <w:rsid w:val="000C3D20"/>
    <w:rsid w:val="000C456F"/>
    <w:rsid w:val="000C6B48"/>
    <w:rsid w:val="000D1E5B"/>
    <w:rsid w:val="000D3C86"/>
    <w:rsid w:val="000D5220"/>
    <w:rsid w:val="000E332D"/>
    <w:rsid w:val="000F01BE"/>
    <w:rsid w:val="000F02D2"/>
    <w:rsid w:val="000F74EE"/>
    <w:rsid w:val="000F7F92"/>
    <w:rsid w:val="00102F6E"/>
    <w:rsid w:val="001030B0"/>
    <w:rsid w:val="00104A53"/>
    <w:rsid w:val="00111519"/>
    <w:rsid w:val="00111A9D"/>
    <w:rsid w:val="00116A29"/>
    <w:rsid w:val="001246F5"/>
    <w:rsid w:val="00127311"/>
    <w:rsid w:val="001276CF"/>
    <w:rsid w:val="00131FB0"/>
    <w:rsid w:val="001328A1"/>
    <w:rsid w:val="001334E5"/>
    <w:rsid w:val="00134FA7"/>
    <w:rsid w:val="00135D9A"/>
    <w:rsid w:val="00142A83"/>
    <w:rsid w:val="001447C0"/>
    <w:rsid w:val="00146D80"/>
    <w:rsid w:val="00151507"/>
    <w:rsid w:val="0015154E"/>
    <w:rsid w:val="001546DE"/>
    <w:rsid w:val="00154C22"/>
    <w:rsid w:val="00154CF1"/>
    <w:rsid w:val="0015590D"/>
    <w:rsid w:val="00156430"/>
    <w:rsid w:val="0016017A"/>
    <w:rsid w:val="0016392E"/>
    <w:rsid w:val="00165DDA"/>
    <w:rsid w:val="001671E1"/>
    <w:rsid w:val="00167B60"/>
    <w:rsid w:val="00172478"/>
    <w:rsid w:val="001743C3"/>
    <w:rsid w:val="001775F4"/>
    <w:rsid w:val="001869A7"/>
    <w:rsid w:val="001945B7"/>
    <w:rsid w:val="00195DBE"/>
    <w:rsid w:val="001A16B8"/>
    <w:rsid w:val="001A1F77"/>
    <w:rsid w:val="001B0D01"/>
    <w:rsid w:val="001B1B8D"/>
    <w:rsid w:val="001B4F72"/>
    <w:rsid w:val="001C3952"/>
    <w:rsid w:val="001C3F9F"/>
    <w:rsid w:val="001D643D"/>
    <w:rsid w:val="001D6585"/>
    <w:rsid w:val="001E072A"/>
    <w:rsid w:val="001E7BDF"/>
    <w:rsid w:val="001F75C9"/>
    <w:rsid w:val="001F79F9"/>
    <w:rsid w:val="002053CE"/>
    <w:rsid w:val="002061E2"/>
    <w:rsid w:val="00207F8D"/>
    <w:rsid w:val="0021036C"/>
    <w:rsid w:val="00210F8D"/>
    <w:rsid w:val="00211AC2"/>
    <w:rsid w:val="00216CA8"/>
    <w:rsid w:val="002201FD"/>
    <w:rsid w:val="00220838"/>
    <w:rsid w:val="00220FC6"/>
    <w:rsid w:val="0022111A"/>
    <w:rsid w:val="0022577F"/>
    <w:rsid w:val="00227A4B"/>
    <w:rsid w:val="00232B8B"/>
    <w:rsid w:val="002345A9"/>
    <w:rsid w:val="00242D00"/>
    <w:rsid w:val="00247BCE"/>
    <w:rsid w:val="002533D0"/>
    <w:rsid w:val="00253EA1"/>
    <w:rsid w:val="00257CD6"/>
    <w:rsid w:val="00263EAF"/>
    <w:rsid w:val="0026446E"/>
    <w:rsid w:val="002712FE"/>
    <w:rsid w:val="0027349F"/>
    <w:rsid w:val="0027525D"/>
    <w:rsid w:val="0027785B"/>
    <w:rsid w:val="0028177E"/>
    <w:rsid w:val="00284194"/>
    <w:rsid w:val="00285145"/>
    <w:rsid w:val="002854DF"/>
    <w:rsid w:val="00287A72"/>
    <w:rsid w:val="002902E5"/>
    <w:rsid w:val="002956E1"/>
    <w:rsid w:val="0029572C"/>
    <w:rsid w:val="00297B8F"/>
    <w:rsid w:val="002A15D5"/>
    <w:rsid w:val="002A1BE5"/>
    <w:rsid w:val="002A1F9F"/>
    <w:rsid w:val="002A31FD"/>
    <w:rsid w:val="002A39D0"/>
    <w:rsid w:val="002A60AF"/>
    <w:rsid w:val="002A7064"/>
    <w:rsid w:val="002B0CFE"/>
    <w:rsid w:val="002B62C6"/>
    <w:rsid w:val="002C59E9"/>
    <w:rsid w:val="002C7255"/>
    <w:rsid w:val="002C7F95"/>
    <w:rsid w:val="002D011D"/>
    <w:rsid w:val="002D3D48"/>
    <w:rsid w:val="002D484C"/>
    <w:rsid w:val="002F2E04"/>
    <w:rsid w:val="002F71DC"/>
    <w:rsid w:val="002F7B0B"/>
    <w:rsid w:val="00300F04"/>
    <w:rsid w:val="00302008"/>
    <w:rsid w:val="00310493"/>
    <w:rsid w:val="00314AEB"/>
    <w:rsid w:val="00333DD9"/>
    <w:rsid w:val="00334778"/>
    <w:rsid w:val="00334BC6"/>
    <w:rsid w:val="00352562"/>
    <w:rsid w:val="00360485"/>
    <w:rsid w:val="0036675F"/>
    <w:rsid w:val="003669BB"/>
    <w:rsid w:val="003737EF"/>
    <w:rsid w:val="00376659"/>
    <w:rsid w:val="0038130F"/>
    <w:rsid w:val="00384F86"/>
    <w:rsid w:val="003850AB"/>
    <w:rsid w:val="00390B67"/>
    <w:rsid w:val="0039107A"/>
    <w:rsid w:val="00393713"/>
    <w:rsid w:val="0039397B"/>
    <w:rsid w:val="003A6E04"/>
    <w:rsid w:val="003B0F77"/>
    <w:rsid w:val="003B33B7"/>
    <w:rsid w:val="003B4626"/>
    <w:rsid w:val="003C1365"/>
    <w:rsid w:val="003C4481"/>
    <w:rsid w:val="003C4EF6"/>
    <w:rsid w:val="003D1C95"/>
    <w:rsid w:val="003D2DFA"/>
    <w:rsid w:val="003D7709"/>
    <w:rsid w:val="003E73DB"/>
    <w:rsid w:val="003F3B4E"/>
    <w:rsid w:val="003F570F"/>
    <w:rsid w:val="00401FA9"/>
    <w:rsid w:val="00403F0B"/>
    <w:rsid w:val="00404A5A"/>
    <w:rsid w:val="00406F09"/>
    <w:rsid w:val="004124D0"/>
    <w:rsid w:val="00413EC3"/>
    <w:rsid w:val="00416C6D"/>
    <w:rsid w:val="004251F9"/>
    <w:rsid w:val="00426571"/>
    <w:rsid w:val="004305BF"/>
    <w:rsid w:val="004333FF"/>
    <w:rsid w:val="00435316"/>
    <w:rsid w:val="00440249"/>
    <w:rsid w:val="004415DD"/>
    <w:rsid w:val="0044168A"/>
    <w:rsid w:val="00443545"/>
    <w:rsid w:val="00446DFD"/>
    <w:rsid w:val="00446F93"/>
    <w:rsid w:val="00451CFA"/>
    <w:rsid w:val="00452595"/>
    <w:rsid w:val="004532EB"/>
    <w:rsid w:val="004550E2"/>
    <w:rsid w:val="0046230E"/>
    <w:rsid w:val="004651A8"/>
    <w:rsid w:val="00465E6F"/>
    <w:rsid w:val="00467139"/>
    <w:rsid w:val="00482390"/>
    <w:rsid w:val="00483FFB"/>
    <w:rsid w:val="00487752"/>
    <w:rsid w:val="0049128C"/>
    <w:rsid w:val="0049798B"/>
    <w:rsid w:val="004A15D9"/>
    <w:rsid w:val="004A6A6B"/>
    <w:rsid w:val="004B1A8E"/>
    <w:rsid w:val="004B7B2C"/>
    <w:rsid w:val="004C19DF"/>
    <w:rsid w:val="004C1B21"/>
    <w:rsid w:val="004C62DE"/>
    <w:rsid w:val="004C6B15"/>
    <w:rsid w:val="004C737F"/>
    <w:rsid w:val="004D3353"/>
    <w:rsid w:val="004D56B8"/>
    <w:rsid w:val="004D5EE6"/>
    <w:rsid w:val="004E10E8"/>
    <w:rsid w:val="004E365F"/>
    <w:rsid w:val="004E5DF3"/>
    <w:rsid w:val="004F221C"/>
    <w:rsid w:val="004F6BFF"/>
    <w:rsid w:val="00501C97"/>
    <w:rsid w:val="0050488A"/>
    <w:rsid w:val="005050DD"/>
    <w:rsid w:val="00505735"/>
    <w:rsid w:val="005058A5"/>
    <w:rsid w:val="00506EB4"/>
    <w:rsid w:val="005144A3"/>
    <w:rsid w:val="005160C1"/>
    <w:rsid w:val="005209A3"/>
    <w:rsid w:val="00520E08"/>
    <w:rsid w:val="005303D1"/>
    <w:rsid w:val="005307D5"/>
    <w:rsid w:val="00531D7E"/>
    <w:rsid w:val="005370EA"/>
    <w:rsid w:val="00560123"/>
    <w:rsid w:val="00560144"/>
    <w:rsid w:val="00565373"/>
    <w:rsid w:val="005654CA"/>
    <w:rsid w:val="00581482"/>
    <w:rsid w:val="0058285F"/>
    <w:rsid w:val="00582A7A"/>
    <w:rsid w:val="0059052A"/>
    <w:rsid w:val="00593595"/>
    <w:rsid w:val="00593A8E"/>
    <w:rsid w:val="00594E6A"/>
    <w:rsid w:val="00595B25"/>
    <w:rsid w:val="00597C52"/>
    <w:rsid w:val="00597E54"/>
    <w:rsid w:val="005A63CB"/>
    <w:rsid w:val="005A71B7"/>
    <w:rsid w:val="005A771D"/>
    <w:rsid w:val="005B100C"/>
    <w:rsid w:val="005B3B5B"/>
    <w:rsid w:val="005B44BE"/>
    <w:rsid w:val="005B523B"/>
    <w:rsid w:val="005B64FE"/>
    <w:rsid w:val="005C153F"/>
    <w:rsid w:val="005C5376"/>
    <w:rsid w:val="005C66F2"/>
    <w:rsid w:val="005D34AE"/>
    <w:rsid w:val="005D4E4D"/>
    <w:rsid w:val="005E0107"/>
    <w:rsid w:val="005E5691"/>
    <w:rsid w:val="005E6808"/>
    <w:rsid w:val="005F5641"/>
    <w:rsid w:val="005F68EB"/>
    <w:rsid w:val="005F7DFA"/>
    <w:rsid w:val="00610DE4"/>
    <w:rsid w:val="0061205A"/>
    <w:rsid w:val="00612C01"/>
    <w:rsid w:val="00613F45"/>
    <w:rsid w:val="00614487"/>
    <w:rsid w:val="00616D07"/>
    <w:rsid w:val="00625228"/>
    <w:rsid w:val="00625F65"/>
    <w:rsid w:val="00627281"/>
    <w:rsid w:val="006278C9"/>
    <w:rsid w:val="00627A50"/>
    <w:rsid w:val="006311C4"/>
    <w:rsid w:val="00631554"/>
    <w:rsid w:val="00632AD0"/>
    <w:rsid w:val="00632BBA"/>
    <w:rsid w:val="006350D6"/>
    <w:rsid w:val="00635988"/>
    <w:rsid w:val="0063628C"/>
    <w:rsid w:val="00642AA5"/>
    <w:rsid w:val="00644EFC"/>
    <w:rsid w:val="0064551E"/>
    <w:rsid w:val="00651C29"/>
    <w:rsid w:val="00652A30"/>
    <w:rsid w:val="0065371E"/>
    <w:rsid w:val="00655E84"/>
    <w:rsid w:val="006614BB"/>
    <w:rsid w:val="00661F5D"/>
    <w:rsid w:val="006639D5"/>
    <w:rsid w:val="00666576"/>
    <w:rsid w:val="006701EB"/>
    <w:rsid w:val="00671E8F"/>
    <w:rsid w:val="00672F59"/>
    <w:rsid w:val="00673CA1"/>
    <w:rsid w:val="00676BBC"/>
    <w:rsid w:val="00677E59"/>
    <w:rsid w:val="00681541"/>
    <w:rsid w:val="006849F8"/>
    <w:rsid w:val="006938DF"/>
    <w:rsid w:val="0069460F"/>
    <w:rsid w:val="0069607A"/>
    <w:rsid w:val="00697568"/>
    <w:rsid w:val="006977C7"/>
    <w:rsid w:val="006A0C1E"/>
    <w:rsid w:val="006B02D0"/>
    <w:rsid w:val="006B5D1D"/>
    <w:rsid w:val="006B5EC5"/>
    <w:rsid w:val="006B64DC"/>
    <w:rsid w:val="006B74E0"/>
    <w:rsid w:val="006B74E6"/>
    <w:rsid w:val="006C2C2D"/>
    <w:rsid w:val="006C7121"/>
    <w:rsid w:val="006D33EB"/>
    <w:rsid w:val="006D6BBE"/>
    <w:rsid w:val="006E66B6"/>
    <w:rsid w:val="006F70BE"/>
    <w:rsid w:val="00702442"/>
    <w:rsid w:val="00711AA8"/>
    <w:rsid w:val="007137A0"/>
    <w:rsid w:val="0072323A"/>
    <w:rsid w:val="007325BE"/>
    <w:rsid w:val="00742B2F"/>
    <w:rsid w:val="00747EED"/>
    <w:rsid w:val="00752426"/>
    <w:rsid w:val="007527DD"/>
    <w:rsid w:val="0075387B"/>
    <w:rsid w:val="00762D55"/>
    <w:rsid w:val="0076416F"/>
    <w:rsid w:val="00772DCA"/>
    <w:rsid w:val="007749F5"/>
    <w:rsid w:val="00775C85"/>
    <w:rsid w:val="00777DB3"/>
    <w:rsid w:val="00781ACA"/>
    <w:rsid w:val="00781B26"/>
    <w:rsid w:val="00782C81"/>
    <w:rsid w:val="00783BBD"/>
    <w:rsid w:val="007845C9"/>
    <w:rsid w:val="00785762"/>
    <w:rsid w:val="00794A03"/>
    <w:rsid w:val="00797331"/>
    <w:rsid w:val="007A27B6"/>
    <w:rsid w:val="007A3C48"/>
    <w:rsid w:val="007A7B4D"/>
    <w:rsid w:val="007B1B55"/>
    <w:rsid w:val="007B29A2"/>
    <w:rsid w:val="007B3CB4"/>
    <w:rsid w:val="007C7517"/>
    <w:rsid w:val="007D62F4"/>
    <w:rsid w:val="007E6B34"/>
    <w:rsid w:val="007F212F"/>
    <w:rsid w:val="007F7EDF"/>
    <w:rsid w:val="008141CC"/>
    <w:rsid w:val="00820D84"/>
    <w:rsid w:val="00822813"/>
    <w:rsid w:val="008301D6"/>
    <w:rsid w:val="00841373"/>
    <w:rsid w:val="00841494"/>
    <w:rsid w:val="00842BA7"/>
    <w:rsid w:val="008431FD"/>
    <w:rsid w:val="0084387A"/>
    <w:rsid w:val="008461D5"/>
    <w:rsid w:val="00846F25"/>
    <w:rsid w:val="00877DC5"/>
    <w:rsid w:val="00880C96"/>
    <w:rsid w:val="008818E4"/>
    <w:rsid w:val="0088201A"/>
    <w:rsid w:val="00882825"/>
    <w:rsid w:val="00883546"/>
    <w:rsid w:val="00884C09"/>
    <w:rsid w:val="00890FA9"/>
    <w:rsid w:val="00890FD6"/>
    <w:rsid w:val="00893424"/>
    <w:rsid w:val="00894864"/>
    <w:rsid w:val="00897F1D"/>
    <w:rsid w:val="008A111C"/>
    <w:rsid w:val="008B357E"/>
    <w:rsid w:val="008C043B"/>
    <w:rsid w:val="008C26A0"/>
    <w:rsid w:val="008C46E2"/>
    <w:rsid w:val="008D3C5D"/>
    <w:rsid w:val="008D4894"/>
    <w:rsid w:val="008D5211"/>
    <w:rsid w:val="008E08D1"/>
    <w:rsid w:val="008F3B5F"/>
    <w:rsid w:val="008F6B1A"/>
    <w:rsid w:val="008F711B"/>
    <w:rsid w:val="00901508"/>
    <w:rsid w:val="00903112"/>
    <w:rsid w:val="00903229"/>
    <w:rsid w:val="009146A3"/>
    <w:rsid w:val="0091508D"/>
    <w:rsid w:val="009158A1"/>
    <w:rsid w:val="009164A8"/>
    <w:rsid w:val="009201BC"/>
    <w:rsid w:val="0092167A"/>
    <w:rsid w:val="0092215A"/>
    <w:rsid w:val="00922FF9"/>
    <w:rsid w:val="009247D1"/>
    <w:rsid w:val="00925DD3"/>
    <w:rsid w:val="00926322"/>
    <w:rsid w:val="00926918"/>
    <w:rsid w:val="00931C19"/>
    <w:rsid w:val="00932270"/>
    <w:rsid w:val="00934042"/>
    <w:rsid w:val="00935FE0"/>
    <w:rsid w:val="009367C5"/>
    <w:rsid w:val="009403ED"/>
    <w:rsid w:val="00947412"/>
    <w:rsid w:val="009517FB"/>
    <w:rsid w:val="00962C1A"/>
    <w:rsid w:val="00964E44"/>
    <w:rsid w:val="00965707"/>
    <w:rsid w:val="009658A9"/>
    <w:rsid w:val="00971B7C"/>
    <w:rsid w:val="00976209"/>
    <w:rsid w:val="00976F64"/>
    <w:rsid w:val="009803DE"/>
    <w:rsid w:val="009803F0"/>
    <w:rsid w:val="00983988"/>
    <w:rsid w:val="00983B22"/>
    <w:rsid w:val="009961BC"/>
    <w:rsid w:val="009A00FC"/>
    <w:rsid w:val="009A1B8D"/>
    <w:rsid w:val="009A7453"/>
    <w:rsid w:val="009B3E28"/>
    <w:rsid w:val="009B6809"/>
    <w:rsid w:val="009B6A9D"/>
    <w:rsid w:val="009C392D"/>
    <w:rsid w:val="009C716C"/>
    <w:rsid w:val="009C75FA"/>
    <w:rsid w:val="009C765D"/>
    <w:rsid w:val="009D2799"/>
    <w:rsid w:val="009D2BF6"/>
    <w:rsid w:val="009D6E45"/>
    <w:rsid w:val="009D71A1"/>
    <w:rsid w:val="009E13D5"/>
    <w:rsid w:val="009E16D8"/>
    <w:rsid w:val="009E7E3D"/>
    <w:rsid w:val="009E7FED"/>
    <w:rsid w:val="009F5142"/>
    <w:rsid w:val="00A005E3"/>
    <w:rsid w:val="00A023BC"/>
    <w:rsid w:val="00A036E8"/>
    <w:rsid w:val="00A043C4"/>
    <w:rsid w:val="00A05336"/>
    <w:rsid w:val="00A0534D"/>
    <w:rsid w:val="00A120AF"/>
    <w:rsid w:val="00A27EB8"/>
    <w:rsid w:val="00A32229"/>
    <w:rsid w:val="00A32530"/>
    <w:rsid w:val="00A34DA7"/>
    <w:rsid w:val="00A4666C"/>
    <w:rsid w:val="00A5003B"/>
    <w:rsid w:val="00A50B7D"/>
    <w:rsid w:val="00A54BC6"/>
    <w:rsid w:val="00A576F3"/>
    <w:rsid w:val="00A62091"/>
    <w:rsid w:val="00A64CEB"/>
    <w:rsid w:val="00A6531A"/>
    <w:rsid w:val="00A70D05"/>
    <w:rsid w:val="00A73BE0"/>
    <w:rsid w:val="00A828B7"/>
    <w:rsid w:val="00A83AE0"/>
    <w:rsid w:val="00A870B2"/>
    <w:rsid w:val="00A958C0"/>
    <w:rsid w:val="00A967F8"/>
    <w:rsid w:val="00AA0716"/>
    <w:rsid w:val="00AA1A35"/>
    <w:rsid w:val="00AA1A7D"/>
    <w:rsid w:val="00AA1D12"/>
    <w:rsid w:val="00AA5F66"/>
    <w:rsid w:val="00AB026D"/>
    <w:rsid w:val="00AB0CC6"/>
    <w:rsid w:val="00AB165D"/>
    <w:rsid w:val="00AB3E5B"/>
    <w:rsid w:val="00AB6FB3"/>
    <w:rsid w:val="00AC2181"/>
    <w:rsid w:val="00AC5EDA"/>
    <w:rsid w:val="00AC773C"/>
    <w:rsid w:val="00AD4E08"/>
    <w:rsid w:val="00AE2BA1"/>
    <w:rsid w:val="00AE54FD"/>
    <w:rsid w:val="00AF7141"/>
    <w:rsid w:val="00AF75EA"/>
    <w:rsid w:val="00B013D1"/>
    <w:rsid w:val="00B02775"/>
    <w:rsid w:val="00B21C70"/>
    <w:rsid w:val="00B3122F"/>
    <w:rsid w:val="00B32BE2"/>
    <w:rsid w:val="00B33C60"/>
    <w:rsid w:val="00B363AE"/>
    <w:rsid w:val="00B4019E"/>
    <w:rsid w:val="00B4153D"/>
    <w:rsid w:val="00B42271"/>
    <w:rsid w:val="00B45E3C"/>
    <w:rsid w:val="00B462E1"/>
    <w:rsid w:val="00B506CE"/>
    <w:rsid w:val="00B50A9A"/>
    <w:rsid w:val="00B54465"/>
    <w:rsid w:val="00B6055E"/>
    <w:rsid w:val="00B60DC9"/>
    <w:rsid w:val="00B72548"/>
    <w:rsid w:val="00B73239"/>
    <w:rsid w:val="00B82FDA"/>
    <w:rsid w:val="00B83D0C"/>
    <w:rsid w:val="00B94C1B"/>
    <w:rsid w:val="00B95048"/>
    <w:rsid w:val="00B95ADA"/>
    <w:rsid w:val="00B96E63"/>
    <w:rsid w:val="00BA00AB"/>
    <w:rsid w:val="00BA449D"/>
    <w:rsid w:val="00BA69D5"/>
    <w:rsid w:val="00BA6CC5"/>
    <w:rsid w:val="00BB4C19"/>
    <w:rsid w:val="00BC18F4"/>
    <w:rsid w:val="00BC443E"/>
    <w:rsid w:val="00BC5D49"/>
    <w:rsid w:val="00BC7AEF"/>
    <w:rsid w:val="00BD124A"/>
    <w:rsid w:val="00BD4D20"/>
    <w:rsid w:val="00BD523A"/>
    <w:rsid w:val="00BD6E69"/>
    <w:rsid w:val="00BD7635"/>
    <w:rsid w:val="00BE08EC"/>
    <w:rsid w:val="00BE4278"/>
    <w:rsid w:val="00BE46BA"/>
    <w:rsid w:val="00BF1E0F"/>
    <w:rsid w:val="00BF310F"/>
    <w:rsid w:val="00BF34B6"/>
    <w:rsid w:val="00BF7CE1"/>
    <w:rsid w:val="00BF7EE5"/>
    <w:rsid w:val="00C121A1"/>
    <w:rsid w:val="00C12A1C"/>
    <w:rsid w:val="00C2074C"/>
    <w:rsid w:val="00C238AC"/>
    <w:rsid w:val="00C23F4D"/>
    <w:rsid w:val="00C258DD"/>
    <w:rsid w:val="00C30AD7"/>
    <w:rsid w:val="00C34AEE"/>
    <w:rsid w:val="00C34AEF"/>
    <w:rsid w:val="00C40EC5"/>
    <w:rsid w:val="00C45367"/>
    <w:rsid w:val="00C460A2"/>
    <w:rsid w:val="00C4730A"/>
    <w:rsid w:val="00C52FCD"/>
    <w:rsid w:val="00C55206"/>
    <w:rsid w:val="00C55475"/>
    <w:rsid w:val="00C56BC6"/>
    <w:rsid w:val="00C611E0"/>
    <w:rsid w:val="00C62684"/>
    <w:rsid w:val="00C62CAC"/>
    <w:rsid w:val="00C65DE8"/>
    <w:rsid w:val="00C83D2C"/>
    <w:rsid w:val="00C874D6"/>
    <w:rsid w:val="00C9112B"/>
    <w:rsid w:val="00C91B71"/>
    <w:rsid w:val="00C926B0"/>
    <w:rsid w:val="00CA2E68"/>
    <w:rsid w:val="00CA608B"/>
    <w:rsid w:val="00CB2D6C"/>
    <w:rsid w:val="00CB73E3"/>
    <w:rsid w:val="00CC1D34"/>
    <w:rsid w:val="00CC1EBC"/>
    <w:rsid w:val="00CC4839"/>
    <w:rsid w:val="00CD5306"/>
    <w:rsid w:val="00CD5A39"/>
    <w:rsid w:val="00CE178B"/>
    <w:rsid w:val="00CE1837"/>
    <w:rsid w:val="00CE69F4"/>
    <w:rsid w:val="00CF06D7"/>
    <w:rsid w:val="00CF1A05"/>
    <w:rsid w:val="00CF2625"/>
    <w:rsid w:val="00CF4357"/>
    <w:rsid w:val="00D004D6"/>
    <w:rsid w:val="00D0571D"/>
    <w:rsid w:val="00D0615F"/>
    <w:rsid w:val="00D10CE7"/>
    <w:rsid w:val="00D11844"/>
    <w:rsid w:val="00D11B55"/>
    <w:rsid w:val="00D21ADF"/>
    <w:rsid w:val="00D23E0B"/>
    <w:rsid w:val="00D262B1"/>
    <w:rsid w:val="00D30F72"/>
    <w:rsid w:val="00D35722"/>
    <w:rsid w:val="00D37730"/>
    <w:rsid w:val="00D40C8A"/>
    <w:rsid w:val="00D41E30"/>
    <w:rsid w:val="00D42857"/>
    <w:rsid w:val="00D44849"/>
    <w:rsid w:val="00D539D2"/>
    <w:rsid w:val="00D55892"/>
    <w:rsid w:val="00D5672C"/>
    <w:rsid w:val="00D60E1D"/>
    <w:rsid w:val="00D631EA"/>
    <w:rsid w:val="00D64937"/>
    <w:rsid w:val="00D7191E"/>
    <w:rsid w:val="00D75862"/>
    <w:rsid w:val="00D80233"/>
    <w:rsid w:val="00D858B4"/>
    <w:rsid w:val="00D86C02"/>
    <w:rsid w:val="00D87B4E"/>
    <w:rsid w:val="00D93358"/>
    <w:rsid w:val="00D96685"/>
    <w:rsid w:val="00D96C3F"/>
    <w:rsid w:val="00DA241A"/>
    <w:rsid w:val="00DA2A02"/>
    <w:rsid w:val="00DB13B7"/>
    <w:rsid w:val="00DB172C"/>
    <w:rsid w:val="00DC0540"/>
    <w:rsid w:val="00DC2E0A"/>
    <w:rsid w:val="00DC55BA"/>
    <w:rsid w:val="00DD0952"/>
    <w:rsid w:val="00DD449A"/>
    <w:rsid w:val="00DD4CD2"/>
    <w:rsid w:val="00DE1910"/>
    <w:rsid w:val="00DE3114"/>
    <w:rsid w:val="00DE718D"/>
    <w:rsid w:val="00DF5A48"/>
    <w:rsid w:val="00E006D8"/>
    <w:rsid w:val="00E009F8"/>
    <w:rsid w:val="00E0186C"/>
    <w:rsid w:val="00E077EB"/>
    <w:rsid w:val="00E16459"/>
    <w:rsid w:val="00E16DB8"/>
    <w:rsid w:val="00E17C21"/>
    <w:rsid w:val="00E201F4"/>
    <w:rsid w:val="00E25547"/>
    <w:rsid w:val="00E2627B"/>
    <w:rsid w:val="00E2671A"/>
    <w:rsid w:val="00E27973"/>
    <w:rsid w:val="00E30171"/>
    <w:rsid w:val="00E30918"/>
    <w:rsid w:val="00E315D1"/>
    <w:rsid w:val="00E33F9E"/>
    <w:rsid w:val="00E36578"/>
    <w:rsid w:val="00E3658F"/>
    <w:rsid w:val="00E37FD5"/>
    <w:rsid w:val="00E43C71"/>
    <w:rsid w:val="00E51C5B"/>
    <w:rsid w:val="00E5768B"/>
    <w:rsid w:val="00E57B10"/>
    <w:rsid w:val="00E64B91"/>
    <w:rsid w:val="00E714B9"/>
    <w:rsid w:val="00E717B8"/>
    <w:rsid w:val="00E73079"/>
    <w:rsid w:val="00E778EF"/>
    <w:rsid w:val="00E8420E"/>
    <w:rsid w:val="00E861AC"/>
    <w:rsid w:val="00E86254"/>
    <w:rsid w:val="00E87EA6"/>
    <w:rsid w:val="00E922DB"/>
    <w:rsid w:val="00EA7FFA"/>
    <w:rsid w:val="00EB0E52"/>
    <w:rsid w:val="00EB2BEC"/>
    <w:rsid w:val="00EB2DEB"/>
    <w:rsid w:val="00EB653E"/>
    <w:rsid w:val="00EC057C"/>
    <w:rsid w:val="00EC4A20"/>
    <w:rsid w:val="00EC6680"/>
    <w:rsid w:val="00ED4E6F"/>
    <w:rsid w:val="00EE25C7"/>
    <w:rsid w:val="00EE34CF"/>
    <w:rsid w:val="00EF202C"/>
    <w:rsid w:val="00EF4093"/>
    <w:rsid w:val="00EF5000"/>
    <w:rsid w:val="00F04D09"/>
    <w:rsid w:val="00F066BE"/>
    <w:rsid w:val="00F07738"/>
    <w:rsid w:val="00F10573"/>
    <w:rsid w:val="00F10A18"/>
    <w:rsid w:val="00F10D29"/>
    <w:rsid w:val="00F15CA6"/>
    <w:rsid w:val="00F166A9"/>
    <w:rsid w:val="00F2528C"/>
    <w:rsid w:val="00F27CE3"/>
    <w:rsid w:val="00F30A71"/>
    <w:rsid w:val="00F31F95"/>
    <w:rsid w:val="00F32CCB"/>
    <w:rsid w:val="00F3479A"/>
    <w:rsid w:val="00F36402"/>
    <w:rsid w:val="00F36D5A"/>
    <w:rsid w:val="00F37933"/>
    <w:rsid w:val="00F40295"/>
    <w:rsid w:val="00F41C09"/>
    <w:rsid w:val="00F42A83"/>
    <w:rsid w:val="00F4441A"/>
    <w:rsid w:val="00F55691"/>
    <w:rsid w:val="00F56E53"/>
    <w:rsid w:val="00F625F0"/>
    <w:rsid w:val="00F62646"/>
    <w:rsid w:val="00F62B18"/>
    <w:rsid w:val="00F65A97"/>
    <w:rsid w:val="00F71B07"/>
    <w:rsid w:val="00F74724"/>
    <w:rsid w:val="00F773B3"/>
    <w:rsid w:val="00F77715"/>
    <w:rsid w:val="00F821AB"/>
    <w:rsid w:val="00F82BC0"/>
    <w:rsid w:val="00F93F94"/>
    <w:rsid w:val="00F94617"/>
    <w:rsid w:val="00F95CCF"/>
    <w:rsid w:val="00F97D90"/>
    <w:rsid w:val="00FA1935"/>
    <w:rsid w:val="00FA59D3"/>
    <w:rsid w:val="00FB0E58"/>
    <w:rsid w:val="00FB181F"/>
    <w:rsid w:val="00FB316E"/>
    <w:rsid w:val="00FB4A3B"/>
    <w:rsid w:val="00FB6163"/>
    <w:rsid w:val="00FC1515"/>
    <w:rsid w:val="00FC1D73"/>
    <w:rsid w:val="00FC7372"/>
    <w:rsid w:val="00FD48F9"/>
    <w:rsid w:val="00FD5C54"/>
    <w:rsid w:val="00FD70F2"/>
    <w:rsid w:val="00FD7773"/>
    <w:rsid w:val="00FD7E41"/>
    <w:rsid w:val="00FE0B88"/>
    <w:rsid w:val="00FE37E1"/>
    <w:rsid w:val="00FE6E45"/>
    <w:rsid w:val="00FF0821"/>
    <w:rsid w:val="00FF0EB4"/>
    <w:rsid w:val="00FF44C9"/>
    <w:rsid w:val="00FF6CE7"/>
    <w:rsid w:val="00FF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A9DA570-A9C0-4406-A4CD-D105A6A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838"/>
    <w:pPr>
      <w:autoSpaceDE w:val="0"/>
      <w:autoSpaceDN w:val="0"/>
      <w:adjustRightInd w:val="0"/>
      <w:spacing w:after="0" w:line="240" w:lineRule="auto"/>
    </w:pPr>
    <w:rPr>
      <w:rFonts w:ascii="UniversLTStd" w:eastAsia="Times New Roman" w:hAnsi="UniversLTStd" w:cs="UniversLTStd"/>
      <w:sz w:val="20"/>
      <w:szCs w:val="20"/>
      <w:lang w:val="en-GB"/>
    </w:rPr>
  </w:style>
  <w:style w:type="paragraph" w:styleId="Heading1">
    <w:name w:val="heading 1"/>
    <w:basedOn w:val="Normal"/>
    <w:link w:val="Heading1Char"/>
    <w:uiPriority w:val="9"/>
    <w:qFormat/>
    <w:rsid w:val="00A54BC6"/>
    <w:pPr>
      <w:autoSpaceDE/>
      <w:autoSpaceDN/>
      <w:adjustRightInd/>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838"/>
    <w:rPr>
      <w:rFonts w:cs="Times New Roman"/>
      <w:color w:val="0000FF"/>
      <w:u w:val="single"/>
    </w:rPr>
  </w:style>
  <w:style w:type="paragraph" w:styleId="ListParagraph">
    <w:name w:val="List Paragraph"/>
    <w:basedOn w:val="Normal"/>
    <w:uiPriority w:val="34"/>
    <w:qFormat/>
    <w:rsid w:val="00820D84"/>
    <w:pPr>
      <w:ind w:left="720"/>
      <w:contextualSpacing/>
    </w:pPr>
  </w:style>
  <w:style w:type="paragraph" w:styleId="Header">
    <w:name w:val="header"/>
    <w:basedOn w:val="Normal"/>
    <w:link w:val="HeaderChar"/>
    <w:uiPriority w:val="99"/>
    <w:unhideWhenUsed/>
    <w:rsid w:val="00287A72"/>
    <w:pPr>
      <w:tabs>
        <w:tab w:val="center" w:pos="4680"/>
        <w:tab w:val="right" w:pos="9360"/>
      </w:tabs>
    </w:pPr>
  </w:style>
  <w:style w:type="character" w:customStyle="1" w:styleId="HeaderChar">
    <w:name w:val="Header Char"/>
    <w:basedOn w:val="DefaultParagraphFont"/>
    <w:link w:val="Header"/>
    <w:uiPriority w:val="99"/>
    <w:rsid w:val="00287A72"/>
    <w:rPr>
      <w:rFonts w:ascii="UniversLTStd" w:eastAsia="Times New Roman" w:hAnsi="UniversLTStd" w:cs="UniversLTStd"/>
      <w:sz w:val="20"/>
      <w:szCs w:val="20"/>
      <w:lang w:val="en-GB"/>
    </w:rPr>
  </w:style>
  <w:style w:type="paragraph" w:styleId="Footer">
    <w:name w:val="footer"/>
    <w:basedOn w:val="Normal"/>
    <w:link w:val="FooterChar"/>
    <w:uiPriority w:val="99"/>
    <w:unhideWhenUsed/>
    <w:rsid w:val="00287A72"/>
    <w:pPr>
      <w:tabs>
        <w:tab w:val="center" w:pos="4680"/>
        <w:tab w:val="right" w:pos="9360"/>
      </w:tabs>
    </w:pPr>
  </w:style>
  <w:style w:type="character" w:customStyle="1" w:styleId="FooterChar">
    <w:name w:val="Footer Char"/>
    <w:basedOn w:val="DefaultParagraphFont"/>
    <w:link w:val="Footer"/>
    <w:uiPriority w:val="99"/>
    <w:rsid w:val="00287A72"/>
    <w:rPr>
      <w:rFonts w:ascii="UniversLTStd" w:eastAsia="Times New Roman" w:hAnsi="UniversLTStd" w:cs="UniversLTStd"/>
      <w:sz w:val="20"/>
      <w:szCs w:val="20"/>
      <w:lang w:val="en-GB"/>
    </w:rPr>
  </w:style>
  <w:style w:type="paragraph" w:styleId="BalloonText">
    <w:name w:val="Balloon Text"/>
    <w:basedOn w:val="Normal"/>
    <w:link w:val="BalloonTextChar"/>
    <w:uiPriority w:val="99"/>
    <w:semiHidden/>
    <w:unhideWhenUsed/>
    <w:rsid w:val="00B60DC9"/>
    <w:rPr>
      <w:rFonts w:ascii="Tahoma" w:hAnsi="Tahoma" w:cs="Tahoma"/>
      <w:sz w:val="16"/>
      <w:szCs w:val="16"/>
    </w:rPr>
  </w:style>
  <w:style w:type="character" w:customStyle="1" w:styleId="BalloonTextChar">
    <w:name w:val="Balloon Text Char"/>
    <w:basedOn w:val="DefaultParagraphFont"/>
    <w:link w:val="BalloonText"/>
    <w:uiPriority w:val="99"/>
    <w:semiHidden/>
    <w:rsid w:val="00B60DC9"/>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A54BC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9460F"/>
    <w:pPr>
      <w:autoSpaceDE/>
      <w:autoSpaceDN/>
      <w:adjustRightInd/>
      <w:spacing w:before="100" w:beforeAutospacing="1" w:after="100" w:afterAutospacing="1"/>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9517FB"/>
    <w:rPr>
      <w:sz w:val="16"/>
      <w:szCs w:val="16"/>
    </w:rPr>
  </w:style>
  <w:style w:type="paragraph" w:styleId="CommentText">
    <w:name w:val="annotation text"/>
    <w:basedOn w:val="Normal"/>
    <w:link w:val="CommentTextChar"/>
    <w:uiPriority w:val="99"/>
    <w:semiHidden/>
    <w:unhideWhenUsed/>
    <w:rsid w:val="009517FB"/>
  </w:style>
  <w:style w:type="character" w:customStyle="1" w:styleId="CommentTextChar">
    <w:name w:val="Comment Text Char"/>
    <w:basedOn w:val="DefaultParagraphFont"/>
    <w:link w:val="CommentText"/>
    <w:uiPriority w:val="99"/>
    <w:semiHidden/>
    <w:rsid w:val="009517FB"/>
    <w:rPr>
      <w:rFonts w:ascii="UniversLTStd" w:eastAsia="Times New Roman" w:hAnsi="UniversLTStd" w:cs="UniversLTStd"/>
      <w:sz w:val="20"/>
      <w:szCs w:val="20"/>
      <w:lang w:val="en-GB"/>
    </w:rPr>
  </w:style>
  <w:style w:type="paragraph" w:styleId="CommentSubject">
    <w:name w:val="annotation subject"/>
    <w:basedOn w:val="CommentText"/>
    <w:next w:val="CommentText"/>
    <w:link w:val="CommentSubjectChar"/>
    <w:uiPriority w:val="99"/>
    <w:semiHidden/>
    <w:unhideWhenUsed/>
    <w:rsid w:val="009517FB"/>
    <w:rPr>
      <w:b/>
      <w:bCs/>
    </w:rPr>
  </w:style>
  <w:style w:type="character" w:customStyle="1" w:styleId="CommentSubjectChar">
    <w:name w:val="Comment Subject Char"/>
    <w:basedOn w:val="CommentTextChar"/>
    <w:link w:val="CommentSubject"/>
    <w:uiPriority w:val="99"/>
    <w:semiHidden/>
    <w:rsid w:val="009517FB"/>
    <w:rPr>
      <w:rFonts w:ascii="UniversLTStd" w:eastAsia="Times New Roman" w:hAnsi="UniversLTStd" w:cs="UniversLTStd"/>
      <w:b/>
      <w:bCs/>
      <w:sz w:val="20"/>
      <w:szCs w:val="20"/>
      <w:lang w:val="en-GB"/>
    </w:rPr>
  </w:style>
  <w:style w:type="paragraph" w:styleId="BodyText">
    <w:name w:val="Body Text"/>
    <w:basedOn w:val="Normal"/>
    <w:link w:val="BodyTextChar"/>
    <w:rsid w:val="003E73DB"/>
    <w:pPr>
      <w:autoSpaceDE/>
      <w:autoSpaceDN/>
      <w:adjustRightInd/>
      <w:jc w:val="both"/>
    </w:pPr>
    <w:rPr>
      <w:rFonts w:ascii="Times New Roman" w:hAnsi="Times New Roman" w:cs="Times New Roman"/>
      <w:sz w:val="24"/>
      <w:lang w:val="en-US"/>
    </w:rPr>
  </w:style>
  <w:style w:type="character" w:customStyle="1" w:styleId="BodyTextChar">
    <w:name w:val="Body Text Char"/>
    <w:basedOn w:val="DefaultParagraphFont"/>
    <w:link w:val="BodyText"/>
    <w:rsid w:val="003E73DB"/>
    <w:rPr>
      <w:rFonts w:ascii="Times New Roman" w:eastAsia="Times New Roman" w:hAnsi="Times New Roman" w:cs="Times New Roman"/>
      <w:sz w:val="24"/>
      <w:szCs w:val="20"/>
    </w:rPr>
  </w:style>
  <w:style w:type="character" w:customStyle="1" w:styleId="questClass">
    <w:name w:val="questClass"/>
    <w:rsid w:val="00134FA7"/>
    <w:rPr>
      <w:rFonts w:ascii="Verdana" w:hAnsi="Verdana" w:cs="Verdana"/>
      <w:color w:val="1B2232"/>
    </w:rPr>
  </w:style>
  <w:style w:type="character" w:customStyle="1" w:styleId="hps">
    <w:name w:val="hps"/>
    <w:basedOn w:val="DefaultParagraphFont"/>
    <w:rsid w:val="00594E6A"/>
  </w:style>
  <w:style w:type="character" w:customStyle="1" w:styleId="shorttext">
    <w:name w:val="short_text"/>
    <w:basedOn w:val="DefaultParagraphFont"/>
    <w:rsid w:val="00A5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15111">
      <w:bodyDiv w:val="1"/>
      <w:marLeft w:val="0"/>
      <w:marRight w:val="0"/>
      <w:marTop w:val="0"/>
      <w:marBottom w:val="0"/>
      <w:divBdr>
        <w:top w:val="none" w:sz="0" w:space="0" w:color="auto"/>
        <w:left w:val="none" w:sz="0" w:space="0" w:color="auto"/>
        <w:bottom w:val="none" w:sz="0" w:space="0" w:color="auto"/>
        <w:right w:val="none" w:sz="0" w:space="0" w:color="auto"/>
      </w:divBdr>
      <w:divsChild>
        <w:div w:id="1462770573">
          <w:marLeft w:val="0"/>
          <w:marRight w:val="0"/>
          <w:marTop w:val="0"/>
          <w:marBottom w:val="0"/>
          <w:divBdr>
            <w:top w:val="none" w:sz="0" w:space="0" w:color="auto"/>
            <w:left w:val="none" w:sz="0" w:space="0" w:color="auto"/>
            <w:bottom w:val="none" w:sz="0" w:space="0" w:color="auto"/>
            <w:right w:val="none" w:sz="0" w:space="0" w:color="auto"/>
          </w:divBdr>
          <w:divsChild>
            <w:div w:id="1153789945">
              <w:marLeft w:val="0"/>
              <w:marRight w:val="0"/>
              <w:marTop w:val="0"/>
              <w:marBottom w:val="0"/>
              <w:divBdr>
                <w:top w:val="none" w:sz="0" w:space="0" w:color="auto"/>
                <w:left w:val="none" w:sz="0" w:space="0" w:color="auto"/>
                <w:bottom w:val="none" w:sz="0" w:space="0" w:color="auto"/>
                <w:right w:val="none" w:sz="0" w:space="0" w:color="auto"/>
              </w:divBdr>
              <w:divsChild>
                <w:div w:id="1377698985">
                  <w:marLeft w:val="0"/>
                  <w:marRight w:val="0"/>
                  <w:marTop w:val="0"/>
                  <w:marBottom w:val="0"/>
                  <w:divBdr>
                    <w:top w:val="none" w:sz="0" w:space="0" w:color="auto"/>
                    <w:left w:val="none" w:sz="0" w:space="0" w:color="auto"/>
                    <w:bottom w:val="none" w:sz="0" w:space="0" w:color="auto"/>
                    <w:right w:val="none" w:sz="0" w:space="0" w:color="auto"/>
                  </w:divBdr>
                  <w:divsChild>
                    <w:div w:id="1571504815">
                      <w:marLeft w:val="0"/>
                      <w:marRight w:val="0"/>
                      <w:marTop w:val="0"/>
                      <w:marBottom w:val="0"/>
                      <w:divBdr>
                        <w:top w:val="none" w:sz="0" w:space="0" w:color="auto"/>
                        <w:left w:val="none" w:sz="0" w:space="0" w:color="auto"/>
                        <w:bottom w:val="none" w:sz="0" w:space="0" w:color="auto"/>
                        <w:right w:val="none" w:sz="0" w:space="0" w:color="auto"/>
                      </w:divBdr>
                      <w:divsChild>
                        <w:div w:id="1366057056">
                          <w:marLeft w:val="0"/>
                          <w:marRight w:val="0"/>
                          <w:marTop w:val="0"/>
                          <w:marBottom w:val="0"/>
                          <w:divBdr>
                            <w:top w:val="none" w:sz="0" w:space="0" w:color="auto"/>
                            <w:left w:val="none" w:sz="0" w:space="0" w:color="auto"/>
                            <w:bottom w:val="none" w:sz="0" w:space="0" w:color="auto"/>
                            <w:right w:val="none" w:sz="0" w:space="0" w:color="auto"/>
                          </w:divBdr>
                          <w:divsChild>
                            <w:div w:id="362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58624">
      <w:bodyDiv w:val="1"/>
      <w:marLeft w:val="0"/>
      <w:marRight w:val="0"/>
      <w:marTop w:val="0"/>
      <w:marBottom w:val="0"/>
      <w:divBdr>
        <w:top w:val="none" w:sz="0" w:space="0" w:color="auto"/>
        <w:left w:val="none" w:sz="0" w:space="0" w:color="auto"/>
        <w:bottom w:val="none" w:sz="0" w:space="0" w:color="auto"/>
        <w:right w:val="none" w:sz="0" w:space="0" w:color="auto"/>
      </w:divBdr>
      <w:divsChild>
        <w:div w:id="813720718">
          <w:marLeft w:val="720"/>
          <w:marRight w:val="0"/>
          <w:marTop w:val="0"/>
          <w:marBottom w:val="0"/>
          <w:divBdr>
            <w:top w:val="none" w:sz="0" w:space="0" w:color="auto"/>
            <w:left w:val="none" w:sz="0" w:space="0" w:color="auto"/>
            <w:bottom w:val="none" w:sz="0" w:space="0" w:color="auto"/>
            <w:right w:val="none" w:sz="0" w:space="0" w:color="auto"/>
          </w:divBdr>
        </w:div>
        <w:div w:id="956644361">
          <w:marLeft w:val="720"/>
          <w:marRight w:val="0"/>
          <w:marTop w:val="0"/>
          <w:marBottom w:val="0"/>
          <w:divBdr>
            <w:top w:val="none" w:sz="0" w:space="0" w:color="auto"/>
            <w:left w:val="none" w:sz="0" w:space="0" w:color="auto"/>
            <w:bottom w:val="none" w:sz="0" w:space="0" w:color="auto"/>
            <w:right w:val="none" w:sz="0" w:space="0" w:color="auto"/>
          </w:divBdr>
        </w:div>
        <w:div w:id="403190661">
          <w:marLeft w:val="720"/>
          <w:marRight w:val="0"/>
          <w:marTop w:val="0"/>
          <w:marBottom w:val="0"/>
          <w:divBdr>
            <w:top w:val="none" w:sz="0" w:space="0" w:color="auto"/>
            <w:left w:val="none" w:sz="0" w:space="0" w:color="auto"/>
            <w:bottom w:val="none" w:sz="0" w:space="0" w:color="auto"/>
            <w:right w:val="none" w:sz="0" w:space="0" w:color="auto"/>
          </w:divBdr>
        </w:div>
      </w:divsChild>
    </w:div>
    <w:div w:id="883634362">
      <w:bodyDiv w:val="1"/>
      <w:marLeft w:val="0"/>
      <w:marRight w:val="0"/>
      <w:marTop w:val="0"/>
      <w:marBottom w:val="0"/>
      <w:divBdr>
        <w:top w:val="none" w:sz="0" w:space="0" w:color="auto"/>
        <w:left w:val="none" w:sz="0" w:space="0" w:color="auto"/>
        <w:bottom w:val="none" w:sz="0" w:space="0" w:color="auto"/>
        <w:right w:val="none" w:sz="0" w:space="0" w:color="auto"/>
      </w:divBdr>
    </w:div>
    <w:div w:id="1005476050">
      <w:bodyDiv w:val="1"/>
      <w:marLeft w:val="0"/>
      <w:marRight w:val="0"/>
      <w:marTop w:val="0"/>
      <w:marBottom w:val="0"/>
      <w:divBdr>
        <w:top w:val="none" w:sz="0" w:space="0" w:color="auto"/>
        <w:left w:val="none" w:sz="0" w:space="0" w:color="auto"/>
        <w:bottom w:val="none" w:sz="0" w:space="0" w:color="auto"/>
        <w:right w:val="none" w:sz="0" w:space="0" w:color="auto"/>
      </w:divBdr>
      <w:divsChild>
        <w:div w:id="266355818">
          <w:marLeft w:val="446"/>
          <w:marRight w:val="0"/>
          <w:marTop w:val="0"/>
          <w:marBottom w:val="0"/>
          <w:divBdr>
            <w:top w:val="none" w:sz="0" w:space="0" w:color="auto"/>
            <w:left w:val="none" w:sz="0" w:space="0" w:color="auto"/>
            <w:bottom w:val="none" w:sz="0" w:space="0" w:color="auto"/>
            <w:right w:val="none" w:sz="0" w:space="0" w:color="auto"/>
          </w:divBdr>
        </w:div>
      </w:divsChild>
    </w:div>
    <w:div w:id="1094327789">
      <w:bodyDiv w:val="1"/>
      <w:marLeft w:val="0"/>
      <w:marRight w:val="0"/>
      <w:marTop w:val="0"/>
      <w:marBottom w:val="0"/>
      <w:divBdr>
        <w:top w:val="none" w:sz="0" w:space="0" w:color="auto"/>
        <w:left w:val="none" w:sz="0" w:space="0" w:color="auto"/>
        <w:bottom w:val="none" w:sz="0" w:space="0" w:color="auto"/>
        <w:right w:val="none" w:sz="0" w:space="0" w:color="auto"/>
      </w:divBdr>
      <w:divsChild>
        <w:div w:id="1120144320">
          <w:marLeft w:val="0"/>
          <w:marRight w:val="0"/>
          <w:marTop w:val="0"/>
          <w:marBottom w:val="0"/>
          <w:divBdr>
            <w:top w:val="none" w:sz="0" w:space="0" w:color="auto"/>
            <w:left w:val="single" w:sz="6" w:space="0" w:color="C6C6C6"/>
            <w:bottom w:val="none" w:sz="0" w:space="0" w:color="auto"/>
            <w:right w:val="single" w:sz="6" w:space="0" w:color="C6C6C6"/>
          </w:divBdr>
          <w:divsChild>
            <w:div w:id="1399590651">
              <w:marLeft w:val="0"/>
              <w:marRight w:val="0"/>
              <w:marTop w:val="0"/>
              <w:marBottom w:val="0"/>
              <w:divBdr>
                <w:top w:val="none" w:sz="0" w:space="0" w:color="auto"/>
                <w:left w:val="none" w:sz="0" w:space="0" w:color="auto"/>
                <w:bottom w:val="none" w:sz="0" w:space="0" w:color="auto"/>
                <w:right w:val="none" w:sz="0" w:space="0" w:color="auto"/>
              </w:divBdr>
              <w:divsChild>
                <w:div w:id="620065128">
                  <w:marLeft w:val="0"/>
                  <w:marRight w:val="0"/>
                  <w:marTop w:val="0"/>
                  <w:marBottom w:val="0"/>
                  <w:divBdr>
                    <w:top w:val="none" w:sz="0" w:space="0" w:color="auto"/>
                    <w:left w:val="none" w:sz="0" w:space="0" w:color="auto"/>
                    <w:bottom w:val="none" w:sz="0" w:space="0" w:color="auto"/>
                    <w:right w:val="none" w:sz="0" w:space="0" w:color="auto"/>
                  </w:divBdr>
                  <w:divsChild>
                    <w:div w:id="18043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31021">
      <w:bodyDiv w:val="1"/>
      <w:marLeft w:val="0"/>
      <w:marRight w:val="0"/>
      <w:marTop w:val="0"/>
      <w:marBottom w:val="0"/>
      <w:divBdr>
        <w:top w:val="none" w:sz="0" w:space="0" w:color="auto"/>
        <w:left w:val="none" w:sz="0" w:space="0" w:color="auto"/>
        <w:bottom w:val="none" w:sz="0" w:space="0" w:color="auto"/>
        <w:right w:val="none" w:sz="0" w:space="0" w:color="auto"/>
      </w:divBdr>
    </w:div>
    <w:div w:id="1276208924">
      <w:bodyDiv w:val="1"/>
      <w:marLeft w:val="0"/>
      <w:marRight w:val="0"/>
      <w:marTop w:val="0"/>
      <w:marBottom w:val="0"/>
      <w:divBdr>
        <w:top w:val="none" w:sz="0" w:space="0" w:color="auto"/>
        <w:left w:val="none" w:sz="0" w:space="0" w:color="auto"/>
        <w:bottom w:val="none" w:sz="0" w:space="0" w:color="auto"/>
        <w:right w:val="none" w:sz="0" w:space="0" w:color="auto"/>
      </w:divBdr>
    </w:div>
    <w:div w:id="1579510497">
      <w:bodyDiv w:val="1"/>
      <w:marLeft w:val="0"/>
      <w:marRight w:val="0"/>
      <w:marTop w:val="0"/>
      <w:marBottom w:val="0"/>
      <w:divBdr>
        <w:top w:val="none" w:sz="0" w:space="0" w:color="auto"/>
        <w:left w:val="none" w:sz="0" w:space="0" w:color="auto"/>
        <w:bottom w:val="none" w:sz="0" w:space="0" w:color="auto"/>
        <w:right w:val="none" w:sz="0" w:space="0" w:color="auto"/>
      </w:divBdr>
    </w:div>
    <w:div w:id="1619095319">
      <w:bodyDiv w:val="1"/>
      <w:marLeft w:val="0"/>
      <w:marRight w:val="0"/>
      <w:marTop w:val="0"/>
      <w:marBottom w:val="0"/>
      <w:divBdr>
        <w:top w:val="none" w:sz="0" w:space="0" w:color="auto"/>
        <w:left w:val="none" w:sz="0" w:space="0" w:color="auto"/>
        <w:bottom w:val="none" w:sz="0" w:space="0" w:color="auto"/>
        <w:right w:val="none" w:sz="0" w:space="0" w:color="auto"/>
      </w:divBdr>
      <w:divsChild>
        <w:div w:id="1869878152">
          <w:marLeft w:val="446"/>
          <w:marRight w:val="0"/>
          <w:marTop w:val="0"/>
          <w:marBottom w:val="0"/>
          <w:divBdr>
            <w:top w:val="none" w:sz="0" w:space="0" w:color="auto"/>
            <w:left w:val="none" w:sz="0" w:space="0" w:color="auto"/>
            <w:bottom w:val="none" w:sz="0" w:space="0" w:color="auto"/>
            <w:right w:val="none" w:sz="0" w:space="0" w:color="auto"/>
          </w:divBdr>
        </w:div>
      </w:divsChild>
    </w:div>
    <w:div w:id="1911381847">
      <w:bodyDiv w:val="1"/>
      <w:marLeft w:val="0"/>
      <w:marRight w:val="0"/>
      <w:marTop w:val="0"/>
      <w:marBottom w:val="0"/>
      <w:divBdr>
        <w:top w:val="none" w:sz="0" w:space="0" w:color="auto"/>
        <w:left w:val="none" w:sz="0" w:space="0" w:color="auto"/>
        <w:bottom w:val="none" w:sz="0" w:space="0" w:color="auto"/>
        <w:right w:val="none" w:sz="0" w:space="0" w:color="auto"/>
      </w:divBdr>
      <w:divsChild>
        <w:div w:id="1662856685">
          <w:marLeft w:val="0"/>
          <w:marRight w:val="0"/>
          <w:marTop w:val="0"/>
          <w:marBottom w:val="0"/>
          <w:divBdr>
            <w:top w:val="none" w:sz="0" w:space="0" w:color="auto"/>
            <w:left w:val="single" w:sz="6" w:space="0" w:color="C6C6C6"/>
            <w:bottom w:val="none" w:sz="0" w:space="0" w:color="auto"/>
            <w:right w:val="single" w:sz="6" w:space="0" w:color="C6C6C6"/>
          </w:divBdr>
          <w:divsChild>
            <w:div w:id="2026982761">
              <w:marLeft w:val="0"/>
              <w:marRight w:val="0"/>
              <w:marTop w:val="0"/>
              <w:marBottom w:val="0"/>
              <w:divBdr>
                <w:top w:val="none" w:sz="0" w:space="0" w:color="auto"/>
                <w:left w:val="none" w:sz="0" w:space="0" w:color="auto"/>
                <w:bottom w:val="none" w:sz="0" w:space="0" w:color="auto"/>
                <w:right w:val="none" w:sz="0" w:space="0" w:color="auto"/>
              </w:divBdr>
              <w:divsChild>
                <w:div w:id="569772599">
                  <w:marLeft w:val="0"/>
                  <w:marRight w:val="0"/>
                  <w:marTop w:val="0"/>
                  <w:marBottom w:val="0"/>
                  <w:divBdr>
                    <w:top w:val="none" w:sz="0" w:space="0" w:color="auto"/>
                    <w:left w:val="none" w:sz="0" w:space="0" w:color="auto"/>
                    <w:bottom w:val="none" w:sz="0" w:space="0" w:color="auto"/>
                    <w:right w:val="none" w:sz="0" w:space="0" w:color="auto"/>
                  </w:divBdr>
                  <w:divsChild>
                    <w:div w:id="20817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6212">
      <w:bodyDiv w:val="1"/>
      <w:marLeft w:val="0"/>
      <w:marRight w:val="0"/>
      <w:marTop w:val="0"/>
      <w:marBottom w:val="0"/>
      <w:divBdr>
        <w:top w:val="none" w:sz="0" w:space="0" w:color="auto"/>
        <w:left w:val="none" w:sz="0" w:space="0" w:color="auto"/>
        <w:bottom w:val="none" w:sz="0" w:space="0" w:color="auto"/>
        <w:right w:val="none" w:sz="0" w:space="0" w:color="auto"/>
      </w:divBdr>
      <w:divsChild>
        <w:div w:id="1055665011">
          <w:marLeft w:val="0"/>
          <w:marRight w:val="0"/>
          <w:marTop w:val="0"/>
          <w:marBottom w:val="0"/>
          <w:divBdr>
            <w:top w:val="none" w:sz="0" w:space="0" w:color="auto"/>
            <w:left w:val="single" w:sz="6" w:space="0" w:color="C6C6C6"/>
            <w:bottom w:val="none" w:sz="0" w:space="0" w:color="auto"/>
            <w:right w:val="single" w:sz="6" w:space="0" w:color="C6C6C6"/>
          </w:divBdr>
          <w:divsChild>
            <w:div w:id="138617733">
              <w:marLeft w:val="0"/>
              <w:marRight w:val="0"/>
              <w:marTop w:val="0"/>
              <w:marBottom w:val="0"/>
              <w:divBdr>
                <w:top w:val="none" w:sz="0" w:space="0" w:color="auto"/>
                <w:left w:val="none" w:sz="0" w:space="0" w:color="auto"/>
                <w:bottom w:val="none" w:sz="0" w:space="0" w:color="auto"/>
                <w:right w:val="none" w:sz="0" w:space="0" w:color="auto"/>
              </w:divBdr>
              <w:divsChild>
                <w:div w:id="427192748">
                  <w:marLeft w:val="0"/>
                  <w:marRight w:val="0"/>
                  <w:marTop w:val="0"/>
                  <w:marBottom w:val="0"/>
                  <w:divBdr>
                    <w:top w:val="none" w:sz="0" w:space="0" w:color="auto"/>
                    <w:left w:val="none" w:sz="0" w:space="0" w:color="auto"/>
                    <w:bottom w:val="none" w:sz="0" w:space="0" w:color="auto"/>
                    <w:right w:val="none" w:sz="0" w:space="0" w:color="auto"/>
                  </w:divBdr>
                  <w:divsChild>
                    <w:div w:id="19006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563529">
      <w:bodyDiv w:val="1"/>
      <w:marLeft w:val="0"/>
      <w:marRight w:val="0"/>
      <w:marTop w:val="0"/>
      <w:marBottom w:val="0"/>
      <w:divBdr>
        <w:top w:val="none" w:sz="0" w:space="0" w:color="auto"/>
        <w:left w:val="none" w:sz="0" w:space="0" w:color="auto"/>
        <w:bottom w:val="none" w:sz="0" w:space="0" w:color="auto"/>
        <w:right w:val="none" w:sz="0" w:space="0" w:color="auto"/>
      </w:divBdr>
      <w:divsChild>
        <w:div w:id="842860818">
          <w:marLeft w:val="0"/>
          <w:marRight w:val="0"/>
          <w:marTop w:val="0"/>
          <w:marBottom w:val="0"/>
          <w:divBdr>
            <w:top w:val="none" w:sz="0" w:space="0" w:color="auto"/>
            <w:left w:val="none" w:sz="0" w:space="0" w:color="auto"/>
            <w:bottom w:val="none" w:sz="0" w:space="0" w:color="auto"/>
            <w:right w:val="none" w:sz="0" w:space="0" w:color="auto"/>
          </w:divBdr>
        </w:div>
      </w:divsChild>
    </w:div>
    <w:div w:id="21097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Healthcare_in_Georg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abinet_of_Georgia" TargetMode="External"/><Relationship Id="rId17" Type="http://schemas.openxmlformats.org/officeDocument/2006/relationships/hyperlink" Target="http://www.gilead.com/privacy/privacy-statement" TargetMode="External"/><Relationship Id="rId2" Type="http://schemas.openxmlformats.org/officeDocument/2006/relationships/numbering" Target="numbering.xml"/><Relationship Id="rId16" Type="http://schemas.openxmlformats.org/officeDocument/2006/relationships/hyperlink" Target="https://en.wikipedia.org/wiki/Prime_Minister_of_Georg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Governmental_agency" TargetMode="External"/><Relationship Id="rId5" Type="http://schemas.openxmlformats.org/officeDocument/2006/relationships/webSettings" Target="webSettings.xml"/><Relationship Id="rId15" Type="http://schemas.openxmlformats.org/officeDocument/2006/relationships/hyperlink" Target="https://en.wikipedia.org/wiki/David_Sergeenko" TargetMode="External"/><Relationship Id="rId10" Type="http://schemas.openxmlformats.org/officeDocument/2006/relationships/hyperlink" Target="mailto:grants@gilea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Georgia_%28country%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3E62-94DD-4CDD-84A9-4A01BE4C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11</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36019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kzuka</dc:creator>
  <cp:lastModifiedBy>David Chitaia</cp:lastModifiedBy>
  <cp:revision>32</cp:revision>
  <cp:lastPrinted>2015-04-24T14:42:00Z</cp:lastPrinted>
  <dcterms:created xsi:type="dcterms:W3CDTF">2015-08-27T21:05:00Z</dcterms:created>
  <dcterms:modified xsi:type="dcterms:W3CDTF">2016-07-03T07:35:00Z</dcterms:modified>
</cp:coreProperties>
</file>